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1B2F" w14:textId="15922FCF" w:rsidR="00AC106C" w:rsidRDefault="00AC106C" w:rsidP="00AC106C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</w:p>
    <w:p w14:paraId="2440E6E0" w14:textId="68E5EE92" w:rsidR="00AC106C" w:rsidRDefault="00AC106C" w:rsidP="00AC106C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</w:p>
    <w:p w14:paraId="57FE5704" w14:textId="77777777" w:rsidR="00AC106C" w:rsidRDefault="00AC106C" w:rsidP="00AC106C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</w:p>
    <w:p w14:paraId="35E2C1CE" w14:textId="1A2B2ABC" w:rsidR="00FD4F22" w:rsidRDefault="00A8191B" w:rsidP="00AC106C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  <w:r w:rsidRPr="00A8191B"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  <w:t>Печи-камины</w:t>
      </w:r>
    </w:p>
    <w:p w14:paraId="74591FF0" w14:textId="77777777" w:rsidR="00AC106C" w:rsidRDefault="00AC106C" w:rsidP="00AC106C">
      <w:pPr>
        <w:pStyle w:val="1"/>
        <w:shd w:val="clear" w:color="auto" w:fill="auto"/>
        <w:spacing w:after="60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</w:p>
    <w:p w14:paraId="31414DED" w14:textId="77777777" w:rsidR="00FB0BB0" w:rsidRPr="00A8191B" w:rsidRDefault="00FB0BB0" w:rsidP="00A8191B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</w:p>
    <w:p w14:paraId="2B865A8D" w14:textId="520D9895" w:rsidR="00FD4F22" w:rsidRDefault="0099323B" w:rsidP="00FB0BB0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eastAsia="ru-RU"/>
        </w:rPr>
        <w:drawing>
          <wp:inline distT="0" distB="0" distL="0" distR="0" wp14:anchorId="745A9AD5" wp14:editId="6EA36BE2">
            <wp:extent cx="4321810" cy="308038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159B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3C8332B8" w14:textId="63DA15C7" w:rsidR="00FD4F22" w:rsidRDefault="00A8191B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                           </w:t>
      </w:r>
    </w:p>
    <w:p w14:paraId="2762B6E2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7FAB61CF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23B415CF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1FF8BF9B" w14:textId="32B9F54F" w:rsidR="00FD4F22" w:rsidRPr="00A8191B" w:rsidRDefault="00A8191B" w:rsidP="00A8191B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  <w:r w:rsidRPr="00A8191B"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  <w:t>Руководство по эксплуатации</w:t>
      </w:r>
    </w:p>
    <w:p w14:paraId="2304A6AD" w14:textId="0A87B228" w:rsidR="00A8191B" w:rsidRPr="00A8191B" w:rsidRDefault="00A8191B" w:rsidP="00A8191B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</w:pPr>
      <w:r w:rsidRPr="00A8191B">
        <w:rPr>
          <w:rFonts w:asciiTheme="minorHAnsi" w:hAnsiTheme="minorHAnsi" w:cstheme="minorHAnsi"/>
          <w:b/>
          <w:bCs/>
          <w:color w:val="000000"/>
          <w:sz w:val="44"/>
          <w:szCs w:val="44"/>
          <w:lang w:eastAsia="ru-RU" w:bidi="ru-RU"/>
        </w:rPr>
        <w:t>ПАСПОРТ</w:t>
      </w:r>
    </w:p>
    <w:p w14:paraId="0F466335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573545C1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786AF1C1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7D51D76F" w14:textId="56D01AB5" w:rsidR="00FD4F22" w:rsidRPr="008D40BF" w:rsidRDefault="008D40BF" w:rsidP="008D40BF">
      <w:pPr>
        <w:pStyle w:val="1"/>
        <w:shd w:val="clear" w:color="auto" w:fill="auto"/>
        <w:spacing w:after="60"/>
        <w:jc w:val="center"/>
        <w:rPr>
          <w:rFonts w:asciiTheme="minorHAnsi" w:hAnsiTheme="minorHAnsi" w:cstheme="minorHAnsi"/>
          <w:bCs/>
          <w:color w:val="000000"/>
          <w:sz w:val="28"/>
          <w:szCs w:val="28"/>
          <w:lang w:eastAsia="ru-RU" w:bidi="ru-RU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lang w:eastAsia="ru-RU" w:bidi="ru-RU"/>
        </w:rPr>
        <w:t>Россия, Москва</w:t>
      </w:r>
    </w:p>
    <w:p w14:paraId="1397A51C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62D81F1B" w14:textId="77777777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410D751E" w14:textId="490685FB" w:rsidR="00FD4F22" w:rsidRDefault="00FD4F22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5C817F1E" w14:textId="074A4005" w:rsidR="005057D0" w:rsidRDefault="005057D0" w:rsidP="005057D0">
      <w:pPr>
        <w:pStyle w:val="1"/>
        <w:shd w:val="clear" w:color="auto" w:fill="auto"/>
        <w:spacing w:after="60"/>
        <w:jc w:val="center"/>
        <w:rPr>
          <w:rFonts w:ascii="Gabriola" w:hAnsi="Gabriola" w:cstheme="minorHAnsi"/>
          <w:b/>
          <w:bCs/>
          <w:color w:val="000000"/>
          <w:sz w:val="40"/>
          <w:szCs w:val="22"/>
          <w:lang w:eastAsia="ru-RU" w:bidi="ru-RU"/>
        </w:rPr>
      </w:pPr>
      <w:r w:rsidRPr="00B761DA">
        <w:rPr>
          <w:rFonts w:ascii="Gabriola" w:hAnsi="Gabriola" w:cstheme="minorHAnsi"/>
          <w:b/>
          <w:bCs/>
          <w:color w:val="000000"/>
          <w:sz w:val="40"/>
          <w:szCs w:val="22"/>
          <w:lang w:eastAsia="ru-RU" w:bidi="ru-RU"/>
        </w:rPr>
        <w:lastRenderedPageBreak/>
        <w:t>Уважаемый Покупатель! Поздравляем Вас с правильным выбором!</w:t>
      </w:r>
    </w:p>
    <w:p w14:paraId="4686B816" w14:textId="77777777" w:rsidR="00B11B96" w:rsidRPr="005057D0" w:rsidRDefault="00B11B96" w:rsidP="005057D0">
      <w:pPr>
        <w:pStyle w:val="1"/>
        <w:shd w:val="clear" w:color="auto" w:fill="auto"/>
        <w:spacing w:after="60"/>
        <w:jc w:val="center"/>
        <w:rPr>
          <w:rFonts w:ascii="Gabriola" w:hAnsi="Gabriola" w:cstheme="minorHAnsi"/>
          <w:b/>
          <w:bCs/>
          <w:color w:val="000000"/>
          <w:sz w:val="40"/>
          <w:szCs w:val="22"/>
          <w:lang w:eastAsia="ru-RU" w:bidi="ru-RU"/>
        </w:rPr>
      </w:pPr>
    </w:p>
    <w:p w14:paraId="2372F751" w14:textId="0D464995" w:rsidR="00285B83" w:rsidRPr="00285B83" w:rsidRDefault="00285B83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ВНИМАНИЕ! Для предотвращения возгорания печь должна быть установлена в соответ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softHyphen/>
        <w:t>ствии с применяемыми стандартами и техническими инструкциями, описанными далее в данном руководстве. Установка должна выполняться квалифицир</w:t>
      </w:r>
      <w:r w:rsidR="008D40BF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ованными специали</w:t>
      </w:r>
      <w:r w:rsidR="008D40BF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softHyphen/>
        <w:t>стами.</w:t>
      </w:r>
    </w:p>
    <w:p w14:paraId="0C86AAEE" w14:textId="77777777" w:rsidR="00285B83" w:rsidRPr="00285B83" w:rsidRDefault="00285B83" w:rsidP="00A61E68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Необходимо учитывать требования, предъявляемые к месту установки.</w:t>
      </w:r>
    </w:p>
    <w:p w14:paraId="25583166" w14:textId="77777777" w:rsidR="00285B83" w:rsidRPr="00285B83" w:rsidRDefault="00285B83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Прежде всего, проверьте пригодность дымохода.</w:t>
      </w:r>
    </w:p>
    <w:p w14:paraId="436BCDBA" w14:textId="4C4BB00A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Основные требования</w:t>
      </w:r>
    </w:p>
    <w:p w14:paraId="19C030D7" w14:textId="7BA9C490" w:rsidR="00285B83" w:rsidRPr="00285B83" w:rsidRDefault="00285B83" w:rsidP="00A02F83">
      <w:pPr>
        <w:pStyle w:val="1"/>
        <w:shd w:val="clear" w:color="auto" w:fill="auto"/>
        <w:spacing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Изделие должно быть установлено в соответствии со строительными нормами</w:t>
      </w:r>
      <w:r w:rsidR="00AE0AE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правилами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 Печь должна на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ходиться на безопасном расстоянии от горючих матери</w:t>
      </w:r>
      <w:r w:rsidR="00AE0AE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алов. Стены</w:t>
      </w:r>
      <w:r w:rsidR="00646FB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предметы около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печи должны быть защищены</w:t>
      </w:r>
      <w:r w:rsidR="00646FB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от возгорания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 Печь должна размещаться на надежном невоспламеняемом осно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 xml:space="preserve">вании. Дымоход должен быть герметичным, с гладкими стенками; перед подсоединением его необходимо очистить от сажи </w:t>
      </w:r>
      <w:r w:rsidR="00AE0AE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и любых загрязнений. </w:t>
      </w:r>
      <w:r w:rsidR="00AE0AE0"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Соединение между дымоходом и печью должно</w:t>
      </w:r>
      <w:r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быть уплотнен</w:t>
      </w:r>
      <w:r w:rsidR="00AE0AE0"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о негорючими невоспламеняемыми материалами. </w:t>
      </w:r>
      <w:r w:rsidR="007218F8"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Тяга не должна быть </w:t>
      </w:r>
      <w:r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слишком сильной</w:t>
      </w:r>
      <w:r w:rsidR="0048238D"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. </w:t>
      </w:r>
      <w:r w:rsidR="0048238D"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Для регулировки тяги необходимо установить шиберную заслонку</w:t>
      </w:r>
      <w:r w:rsidR="00A02F83"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  <w:r w:rsidR="00A02F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При </w:t>
      </w:r>
      <w:r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не</w:t>
      </w:r>
      <w:r w:rsidRPr="0048238D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обходимости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любые изменения должны выполнять специалисты </w:t>
      </w:r>
      <w:r w:rsidR="00AE0AE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сертифицированной организации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в соответствии с требованиями пожарной безопасности и обеспечения необходимой тяги в дымоходе.</w:t>
      </w:r>
    </w:p>
    <w:p w14:paraId="0EF0F436" w14:textId="466120C8" w:rsidR="00AC106C" w:rsidRDefault="00AC106C" w:rsidP="00AC106C">
      <w:pPr>
        <w:pStyle w:val="1"/>
        <w:shd w:val="clear" w:color="auto" w:fill="auto"/>
        <w:spacing w:after="6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Пример</w:t>
      </w:r>
      <w:r w:rsidR="00A2196B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ы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подключения дымохода</w:t>
      </w:r>
    </w:p>
    <w:p w14:paraId="1083F69D" w14:textId="27B380A4" w:rsidR="00285B83" w:rsidRDefault="005D16A1" w:rsidP="003B182B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</w:t>
      </w:r>
      <w:r w:rsidR="002E40F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FF4B67" wp14:editId="24BAE629">
            <wp:extent cx="3665855" cy="360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60CD" w14:textId="019BB848" w:rsidR="007949F6" w:rsidRDefault="00646FB4" w:rsidP="00646FB4">
      <w:pPr>
        <w:rPr>
          <w:rFonts w:asciiTheme="minorHAnsi" w:hAnsiTheme="minorHAnsi" w:cstheme="minorHAnsi"/>
          <w:sz w:val="22"/>
          <w:szCs w:val="22"/>
          <w:lang w:val="ru-RU" w:eastAsia="ru-RU" w:bidi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</w:t>
      </w:r>
      <w:r w:rsidR="003B182B">
        <w:rPr>
          <w:rFonts w:asciiTheme="minorHAnsi" w:hAnsiTheme="minorHAnsi" w:cstheme="minorHAnsi"/>
          <w:sz w:val="22"/>
          <w:szCs w:val="22"/>
          <w:lang w:val="ru-RU"/>
        </w:rPr>
        <w:t>ечь должна размещаться на невоспламеняемом основании достаточной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85B83" w:rsidRPr="00646F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несущей способности. </w:t>
      </w:r>
      <w:r w:rsidR="00285B83" w:rsidRPr="007218F8">
        <w:rPr>
          <w:rFonts w:asciiTheme="minorHAnsi" w:hAnsiTheme="minorHAnsi" w:cstheme="minorHAnsi"/>
          <w:sz w:val="22"/>
          <w:szCs w:val="22"/>
          <w:lang w:val="ru-RU" w:eastAsia="ru-RU" w:bidi="ru-RU"/>
        </w:rPr>
        <w:t>Если основание не соответствует весу печи, то следует предпринять соответствующие меры для повышения несущей способности основания (например, использовать плиты, которые распределят нагрузку по большей площади). Отдельно стоящая печь должна подключаться к отдельному дымоходу для отработанных газов.</w:t>
      </w:r>
    </w:p>
    <w:p w14:paraId="4DF95A6D" w14:textId="77777777" w:rsidR="00AC106C" w:rsidRDefault="00AC106C" w:rsidP="00646FB4">
      <w:pPr>
        <w:rPr>
          <w:rFonts w:asciiTheme="minorHAnsi" w:hAnsiTheme="minorHAnsi" w:cstheme="minorHAnsi"/>
          <w:sz w:val="22"/>
          <w:szCs w:val="22"/>
          <w:lang w:val="ru-RU" w:eastAsia="ru-RU" w:bidi="ru-RU"/>
        </w:rPr>
      </w:pPr>
    </w:p>
    <w:p w14:paraId="26CE9232" w14:textId="7EB5E179" w:rsidR="00333602" w:rsidRDefault="00333602" w:rsidP="00646FB4">
      <w:pP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</w:pPr>
    </w:p>
    <w:p w14:paraId="2297D4E6" w14:textId="35CF425D" w:rsidR="00ED736C" w:rsidRDefault="00ED736C" w:rsidP="00646FB4">
      <w:pP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</w:pPr>
    </w:p>
    <w:p w14:paraId="6B31B636" w14:textId="6D2819F2" w:rsidR="00ED736C" w:rsidRDefault="00ED736C" w:rsidP="00646FB4">
      <w:pP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</w:pPr>
    </w:p>
    <w:p w14:paraId="36783B25" w14:textId="77777777" w:rsidR="00ED736C" w:rsidRDefault="00ED736C" w:rsidP="00646FB4">
      <w:pP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</w:pPr>
    </w:p>
    <w:p w14:paraId="27448EB9" w14:textId="6BB2FB95" w:rsidR="007949F6" w:rsidRPr="007949F6" w:rsidRDefault="007949F6" w:rsidP="00646FB4">
      <w:pP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</w:pPr>
      <w:r>
        <w:rPr>
          <w:rFonts w:asciiTheme="minorHAnsi" w:hAnsiTheme="minorHAnsi" w:cstheme="minorHAnsi"/>
          <w:b/>
          <w:sz w:val="22"/>
          <w:szCs w:val="22"/>
          <w:lang w:val="ru-RU" w:eastAsia="ru-RU" w:bidi="ru-RU"/>
        </w:rPr>
        <w:t>Схема установки печи</w:t>
      </w:r>
    </w:p>
    <w:p w14:paraId="5DF7B4B1" w14:textId="77777777" w:rsidR="007949F6" w:rsidRDefault="007949F6" w:rsidP="00646FB4">
      <w:pPr>
        <w:rPr>
          <w:rFonts w:asciiTheme="minorHAnsi" w:hAnsiTheme="minorHAnsi" w:cstheme="minorHAnsi"/>
          <w:sz w:val="22"/>
          <w:szCs w:val="22"/>
          <w:lang w:val="ru-RU" w:eastAsia="ru-RU" w:bidi="ru-RU"/>
        </w:rPr>
      </w:pPr>
    </w:p>
    <w:p w14:paraId="370255DA" w14:textId="456525AF" w:rsidR="00CA4F15" w:rsidRDefault="00136999" w:rsidP="00646FB4">
      <w:pPr>
        <w:rPr>
          <w:rFonts w:asciiTheme="minorHAnsi" w:hAnsiTheme="minorHAnsi" w:cstheme="minorHAnsi"/>
          <w:sz w:val="22"/>
          <w:szCs w:val="22"/>
          <w:lang w:val="ru-RU" w:eastAsia="ru-RU" w:bidi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 w:bidi="ar-SA"/>
        </w:rPr>
        <w:drawing>
          <wp:inline distT="0" distB="0" distL="0" distR="0" wp14:anchorId="3E92D52A" wp14:editId="5463762D">
            <wp:extent cx="5932805" cy="640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3E8F" w14:textId="5B8FAF71" w:rsidR="004A3AB9" w:rsidRPr="00693FE6" w:rsidRDefault="004A3AB9" w:rsidP="00646FB4">
      <w:pPr>
        <w:rPr>
          <w:rFonts w:asciiTheme="minorHAnsi" w:hAnsiTheme="minorHAnsi" w:cstheme="minorHAnsi"/>
          <w:i/>
          <w:iCs/>
          <w:sz w:val="22"/>
          <w:szCs w:val="22"/>
          <w:lang w:val="ru-RU" w:eastAsia="ru-RU" w:bidi="ru-RU"/>
        </w:rPr>
      </w:pPr>
    </w:p>
    <w:p w14:paraId="7987EB60" w14:textId="77777777" w:rsidR="007949F6" w:rsidRDefault="007949F6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1F0ABE15" w14:textId="77777777" w:rsidR="007949F6" w:rsidRDefault="007949F6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0308ABDD" w14:textId="77777777" w:rsidR="00ED736C" w:rsidRDefault="00ED736C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342C5B7A" w14:textId="77777777" w:rsidR="007949F6" w:rsidRDefault="007949F6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5C83929F" w14:textId="3AE6C897" w:rsidR="00D51DB2" w:rsidRDefault="00285B83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Для горения печь использует воздух, поэтому в помещении, где она установлена, должна быть обеспечена соответствующая вентиляция.</w:t>
      </w:r>
    </w:p>
    <w:p w14:paraId="4A8BF5D5" w14:textId="3D81D960" w:rsidR="00A02F83" w:rsidRDefault="00A02F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7D1709" w14:textId="0EE981F9" w:rsidR="00ED736C" w:rsidRDefault="00ED736C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2BEECC" w14:textId="4374CA92" w:rsidR="00ED736C" w:rsidRDefault="00ED736C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</w:p>
    <w:p w14:paraId="728C214C" w14:textId="77777777" w:rsidR="00ED736C" w:rsidRDefault="00ED736C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46F09D4A" w14:textId="77777777" w:rsidR="00A02F83" w:rsidRDefault="00A02F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554A3F2D" w14:textId="7662CA1C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lastRenderedPageBreak/>
        <w:t>Первый розжиг</w:t>
      </w:r>
    </w:p>
    <w:p w14:paraId="1C668142" w14:textId="77777777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ВНИМАНИЕ!</w:t>
      </w:r>
    </w:p>
    <w:p w14:paraId="237987A3" w14:textId="5941F17E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- Во время первого розжига печь до</w:t>
      </w:r>
      <w:r w:rsidR="00BA2C7A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лжна функционировать в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режиме</w:t>
      </w:r>
      <w:r w:rsidR="00BA2C7A" w:rsidRPr="00BA2C7A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</w:t>
      </w:r>
      <w:r w:rsidR="00BA2C7A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неинтенсивного горения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, чтобы все ее компоненты могли нормально расшириться</w:t>
      </w:r>
    </w:p>
    <w:p w14:paraId="085536B5" w14:textId="77777777" w:rsidR="00285B83" w:rsidRPr="00835714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- у растопленной печи ручки горячие</w:t>
      </w:r>
    </w:p>
    <w:p w14:paraId="482083F6" w14:textId="77777777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При первом розжиге не следует обращать внимание на едкий дым и запах гари - это про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softHyphen/>
        <w:t>исходит из-за обгорания краски на различных частях изделия (полимеризация краски).</w:t>
      </w:r>
    </w:p>
    <w:p w14:paraId="227355C7" w14:textId="162E9688" w:rsidR="00285B83" w:rsidRPr="00835714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8"/>
          <w:szCs w:val="28"/>
        </w:rPr>
      </w:pP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Перед первым розжигом удалите все наклейки и вспомогательные пред</w:t>
      </w:r>
      <w:r w:rsidR="008D40BF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меты из зольника и топки. Разжигая печь впервые, поддерживайте минимальную температуру.</w:t>
      </w: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Материалы постепенно адаптируются к высоким температурам. При первых розжигах от печи будет исходить неприятный запах вследствие обгорания краски. До тех пор</w:t>
      </w:r>
      <w:r w:rsidR="00FD4F22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</w:t>
      </w: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пока запах не уйдет, помещение, в котором стоит печь, нужно интенсивно проветривать</w:t>
      </w:r>
      <w:r w:rsidR="000C1D0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либо производить первый розжиг печи</w:t>
      </w:r>
      <w:r w:rsidR="0083571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</w:t>
      </w:r>
      <w:r w:rsidR="000C1D0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на свежем воздухе (улице).</w:t>
      </w:r>
    </w:p>
    <w:p w14:paraId="3DAE6BDD" w14:textId="6C327769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Важно: 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Прежде чем </w:t>
      </w:r>
      <w:r w:rsidR="002C04C8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использовать печь с максимальной интенсивностью горения, необходимо несколько раз протопить печь со слабой интенсивностью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 Это позволит краске затвердеть, а компонентам печи - принять правильное положение.</w:t>
      </w:r>
    </w:p>
    <w:p w14:paraId="676CDC71" w14:textId="3B8BF590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Не следует полностью заполнять топку дровами; оптимальное количество топлива занимает примерно третью часть объема камеры сгорания. Прежде чем подбрасывать топливо, дожди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тесь, пока пламя ос</w:t>
      </w:r>
      <w:r w:rsidR="00646FB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лабеет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3346AD30" w14:textId="09431C45" w:rsidR="002C04C8" w:rsidRDefault="00285B83" w:rsidP="00F95F41">
      <w:pPr>
        <w:pStyle w:val="1"/>
        <w:shd w:val="clear" w:color="auto" w:fill="auto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Топливо: </w:t>
      </w: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 учетом конструкции данного изделия в качестве топлива рекомендуется ис</w:t>
      </w: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пользовать древесину</w:t>
      </w:r>
      <w:r w:rsidR="004A3AB9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. </w:t>
      </w:r>
      <w:r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Наилучшим топливом является сухая древесина (выдержанная в течение года в хорошо проветриваемом сухом месте) в виде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пиленых или колотых дров</w:t>
      </w:r>
      <w:r w:rsid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. 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Сырая древесина не годится из-за недостаточной энергетической емкости. При ее горении может выделяться много креозота, который собирается на трубах дымохода.</w:t>
      </w:r>
    </w:p>
    <w:p w14:paraId="1A461CAA" w14:textId="4F31130F" w:rsidR="00F95F41" w:rsidRDefault="002C04C8" w:rsidP="00F95F41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ru-RU" w:bidi="ru-RU"/>
        </w:rPr>
        <w:t>ЗАПРЕЩАЕТСЯ ИСПОЛЬЗОВАТЬ В ВИДЕ ТОПЛИВА</w:t>
      </w: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уголь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химикаты или жидкие вещества, в том числе масло, спирт, бензин, нафталин, ламинированные или пропитанные доски, прессовано</w:t>
      </w:r>
      <w:r w:rsidR="00285B83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-импрегнированную древесину</w:t>
      </w:r>
      <w:r w:rsid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</w:t>
      </w:r>
      <w:r w:rsidR="008E7D13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(дсп, мдф и т.д.)</w:t>
      </w:r>
      <w:r w:rsidR="00285B83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а также мусор.</w:t>
      </w:r>
    </w:p>
    <w:p w14:paraId="06D3943B" w14:textId="748701A0" w:rsidR="00F95F41" w:rsidRDefault="00F95F41" w:rsidP="00F95F41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</w:p>
    <w:p w14:paraId="5099E3D8" w14:textId="3AC6A6FE" w:rsidR="00F95F41" w:rsidRDefault="00F95F41" w:rsidP="00F95F41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</w:p>
    <w:p w14:paraId="720129B9" w14:textId="145705FA" w:rsidR="00F95F41" w:rsidRDefault="00F95F41" w:rsidP="00AC106C">
      <w:pPr>
        <w:pStyle w:val="1"/>
        <w:shd w:val="clear" w:color="auto" w:fil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Принц</w:t>
      </w:r>
      <w:r w:rsidR="00646FB4">
        <w:rPr>
          <w:rFonts w:asciiTheme="minorHAnsi" w:hAnsiTheme="minorHAnsi" w:cstheme="minorHAnsi"/>
          <w:b/>
          <w:sz w:val="22"/>
          <w:szCs w:val="22"/>
        </w:rPr>
        <w:t>ипиальная схема</w:t>
      </w:r>
      <w:r>
        <w:rPr>
          <w:rFonts w:asciiTheme="minorHAnsi" w:hAnsiTheme="minorHAnsi" w:cstheme="minorHAnsi"/>
          <w:b/>
          <w:sz w:val="22"/>
          <w:szCs w:val="22"/>
        </w:rPr>
        <w:t xml:space="preserve"> печи</w:t>
      </w:r>
    </w:p>
    <w:p w14:paraId="36DDC5FD" w14:textId="2317DDEC" w:rsidR="00F95F41" w:rsidRPr="00BA52E4" w:rsidRDefault="00261C84" w:rsidP="00A31C4F">
      <w:pPr>
        <w:pStyle w:val="1"/>
        <w:shd w:val="clear" w:color="auto" w:fill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ru-RU"/>
        </w:rPr>
        <w:drawing>
          <wp:inline distT="0" distB="0" distL="0" distR="0" wp14:anchorId="706CFF68" wp14:editId="314E4773">
            <wp:extent cx="4719738" cy="33020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10" cy="33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A7EFC" w14:textId="77777777" w:rsidR="004A3AB9" w:rsidRDefault="004A3AB9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77372BFC" w14:textId="149575F2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Безопасность</w:t>
      </w:r>
    </w:p>
    <w:p w14:paraId="1A9F5557" w14:textId="77777777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При выполнении каких-либо действий с печью и при ее техническом обслуживании помните, что чугунные компоненты печи могут быть горячими, поэтому нужно надевать защитные пер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чатки. При работе с печью, а также при ее техническом обслуживании следуйте правилам, которые обеспечивают соблюдение основных требований безопасности:</w:t>
      </w:r>
    </w:p>
    <w:p w14:paraId="6D99A892" w14:textId="62519AA6" w:rsidR="00285B83" w:rsidRPr="00285B83" w:rsidRDefault="005B44FC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прочтите руководство по эксплуатации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неукоснительно выполняйте все указания</w:t>
      </w: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;</w:t>
      </w:r>
    </w:p>
    <w:p w14:paraId="3AE4CB32" w14:textId="77777777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печь должна устанавливаться и вводиться в эксплуатацию квалифицированным специалистом;</w:t>
      </w:r>
    </w:p>
    <w:p w14:paraId="76541534" w14:textId="7210179A" w:rsidR="00285B83" w:rsidRPr="00285B83" w:rsidRDefault="002C04C8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не оставляйте вблизи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</w:t>
      </w:r>
      <w:r w:rsidR="00C66F16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топочной дверки</w:t>
      </w:r>
      <w:r w:rsidR="00285B83" w:rsidRPr="004A3A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печи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предметы, чувствительные к воздействию теплового излу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чения; не гасите огонь в топке водой, не разжига</w:t>
      </w:r>
      <w:r w:rsidR="0019386B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йте печь, если стекло разбито; не оставляйте вблизи </w:t>
      </w:r>
      <w:r w:rsidR="0019386B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печи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легковоспламеняющиеся предметы;</w:t>
      </w:r>
    </w:p>
    <w:p w14:paraId="12BE5624" w14:textId="1AFBC87D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изделия из легковоспламеняющихся материалов должны находи</w:t>
      </w:r>
      <w:r w:rsidR="00BA7F6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ться на расстоянии не менее 1,5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м от топки;</w:t>
      </w:r>
    </w:p>
    <w:p w14:paraId="2AFB6C6F" w14:textId="77777777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не позволяйте детям находиться около печи;</w:t>
      </w:r>
    </w:p>
    <w:p w14:paraId="0A7BB180" w14:textId="77777777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ремонтные работы должны выполняться квалифицированным специалистом с использовани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ем запасных частей, поставляемых производителем печи;</w:t>
      </w:r>
    </w:p>
    <w:p w14:paraId="46552071" w14:textId="6EF90562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- без разрешения производителя запрещается </w:t>
      </w:r>
      <w:r w:rsidR="003E47AF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вносить изменения в конструкции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изменять правила установки или эксплуатации.</w:t>
      </w:r>
    </w:p>
    <w:p w14:paraId="4ACA5795" w14:textId="1D1470E2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3D3D2C7" w14:textId="77777777" w:rsid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Определение минимальной тяги в дымоходе для номинальной тепловой мощности [Па]: </w:t>
      </w:r>
    </w:p>
    <w:p w14:paraId="4F8EC260" w14:textId="5ADF4E83" w:rsidR="00285B83" w:rsidRP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Тяга в дымоходе должна быть:</w:t>
      </w:r>
    </w:p>
    <w:p w14:paraId="32C3AF26" w14:textId="77777777" w:rsidR="00285B83" w:rsidRP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минимальная тяга - 6 ± 1Па;</w:t>
      </w:r>
    </w:p>
    <w:p w14:paraId="18230938" w14:textId="77777777" w:rsidR="00285B83" w:rsidRP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рекомендованная обычная тяга - 12 ± 2Па;</w:t>
      </w:r>
    </w:p>
    <w:p w14:paraId="20C7A446" w14:textId="0B69F29A" w:rsidR="00285B83" w:rsidRDefault="00285B83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максимальная тяга - 15 ± 2Па.</w:t>
      </w:r>
    </w:p>
    <w:p w14:paraId="7A8CA953" w14:textId="77777777" w:rsidR="005B44FC" w:rsidRPr="00E54AB7" w:rsidRDefault="005B44FC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1A7820B3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Основные требования</w:t>
      </w:r>
    </w:p>
    <w:p w14:paraId="0D8B22D6" w14:textId="10896524" w:rsid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Для правильной и безопасной работы печи </w:t>
      </w:r>
      <w:r w:rsidR="0019386B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дымоход нужно своевременно чистить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поддержи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вать в рабочем состоянии. Частота очистки и проведения технического обслуживания з</w:t>
      </w:r>
      <w:r w:rsidR="0019386B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ависит от качества покрытия дымохода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от используемой древесины. Применение сырой древесины с влажностью выше 20 % или хвойных пород может привести </w:t>
      </w:r>
      <w:r w:rsidR="00DC38D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к появлению искр в дымоходе из-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за толстого слоя негорючего креозота, который нужно регулярно удалять. Если это не делать, то слой креозота в</w:t>
      </w:r>
      <w:r w:rsidR="0019386B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нутри дымохода повредит покрытие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что приведет к коррозии.</w:t>
      </w:r>
    </w:p>
    <w:p w14:paraId="0616025C" w14:textId="15653973" w:rsidR="005B44FC" w:rsidRDefault="005B44FC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</w:p>
    <w:p w14:paraId="6759A2D4" w14:textId="77777777" w:rsidR="005B44FC" w:rsidRPr="00285B83" w:rsidRDefault="005B44FC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</w:p>
    <w:p w14:paraId="2DC41AE0" w14:textId="343B5B6E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Эксплуатация</w:t>
      </w:r>
    </w:p>
    <w:p w14:paraId="5747C084" w14:textId="2E166CBF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Изучите руководство по эксплуатации</w:t>
      </w:r>
      <w:r w:rsidR="00E335F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76B16A2E" w14:textId="122248BA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При первых розжигах кладите немного дров, чтобы убедиться, что система работает нормаль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но. Постепенно увеличивайте объем дров в последующие дни</w:t>
      </w:r>
      <w:r w:rsidR="00C869BC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0F436BF0" w14:textId="2D569E00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Не используйте камин для сжигания мусора и отходов</w:t>
      </w:r>
      <w:r w:rsidR="00E335F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2890882B" w14:textId="33241C99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Используйте т</w:t>
      </w:r>
      <w:r w:rsidR="005B44FC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олько рекомендованное топливо</w:t>
      </w:r>
      <w:r w:rsidR="00E335F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4BC49304" w14:textId="29948FE8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- Не используйте камин с разбитым или треснувшим стеклом. </w:t>
      </w:r>
      <w:r w:rsidR="00286BA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Поврежденное стекло необходимо заменить. 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Для этого свяжитесь с поставщиком устройства.</w:t>
      </w:r>
    </w:p>
    <w:p w14:paraId="4F48DF89" w14:textId="41B66F4F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При замене стекла рекомендуется заменить уплотнение стекла и дверцы. Не затягивайте винты слишком сильно - стекло должно свободно расширяться</w:t>
      </w:r>
      <w:r w:rsidR="00E335F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39B477DE" w14:textId="0ED8F6F4" w:rsid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- После длительного простоя проверьте, чтобы дымоход, соединительный трубопровод и вы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пускная система камина были открыты</w:t>
      </w:r>
      <w:r w:rsidR="00E335F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</w:t>
      </w:r>
    </w:p>
    <w:p w14:paraId="03475EC6" w14:textId="5BCB15DB" w:rsid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9126A12" w14:textId="77777777" w:rsidR="0091191E" w:rsidRPr="00285B83" w:rsidRDefault="0091191E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B67451B" w14:textId="6594B024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Технические характеристик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и</w:t>
      </w:r>
    </w:p>
    <w:tbl>
      <w:tblPr>
        <w:tblStyle w:val="aa"/>
        <w:tblW w:w="9640" w:type="dxa"/>
        <w:tblInd w:w="-5" w:type="dxa"/>
        <w:tblLook w:val="04A0" w:firstRow="1" w:lastRow="0" w:firstColumn="1" w:lastColumn="0" w:noHBand="0" w:noVBand="1"/>
      </w:tblPr>
      <w:tblGrid>
        <w:gridCol w:w="2763"/>
        <w:gridCol w:w="979"/>
        <w:gridCol w:w="979"/>
        <w:gridCol w:w="987"/>
        <w:gridCol w:w="979"/>
        <w:gridCol w:w="987"/>
        <w:gridCol w:w="987"/>
        <w:gridCol w:w="979"/>
      </w:tblGrid>
      <w:tr w:rsidR="004A0ACC" w14:paraId="0392B34F" w14:textId="77777777" w:rsidTr="00C77041">
        <w:tc>
          <w:tcPr>
            <w:tcW w:w="2763" w:type="dxa"/>
            <w:vMerge w:val="restart"/>
          </w:tcPr>
          <w:p w14:paraId="059CFE9C" w14:textId="77777777" w:rsid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  <w:t>Общие</w:t>
            </w:r>
          </w:p>
          <w:p w14:paraId="22765064" w14:textId="3145230D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  <w:t>характеристики</w:t>
            </w:r>
          </w:p>
        </w:tc>
        <w:tc>
          <w:tcPr>
            <w:tcW w:w="6877" w:type="dxa"/>
            <w:gridSpan w:val="7"/>
          </w:tcPr>
          <w:p w14:paraId="64BB615A" w14:textId="2BEC852B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Печь-камин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EVEREST</w:t>
            </w:r>
          </w:p>
        </w:tc>
      </w:tr>
      <w:tr w:rsidR="00817035" w14:paraId="56F76025" w14:textId="77777777" w:rsidTr="00C77041">
        <w:tc>
          <w:tcPr>
            <w:tcW w:w="2763" w:type="dxa"/>
            <w:vMerge/>
          </w:tcPr>
          <w:p w14:paraId="2DF5899C" w14:textId="77777777" w:rsidR="004A0ACC" w:rsidRPr="004A0ACC" w:rsidRDefault="004A0AC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79" w:type="dxa"/>
          </w:tcPr>
          <w:p w14:paraId="3FACEA15" w14:textId="46490DCD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F7</w:t>
            </w:r>
          </w:p>
        </w:tc>
        <w:tc>
          <w:tcPr>
            <w:tcW w:w="979" w:type="dxa"/>
          </w:tcPr>
          <w:p w14:paraId="679CFB3F" w14:textId="406246B2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F8</w:t>
            </w:r>
          </w:p>
        </w:tc>
        <w:tc>
          <w:tcPr>
            <w:tcW w:w="987" w:type="dxa"/>
          </w:tcPr>
          <w:p w14:paraId="0C5F9501" w14:textId="7968CF4C" w:rsidR="004A0ACC" w:rsidRPr="004A0ACC" w:rsidRDefault="00B50937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S</w:t>
            </w:r>
            <w:r w:rsidR="004A0A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10</w:t>
            </w:r>
          </w:p>
        </w:tc>
        <w:tc>
          <w:tcPr>
            <w:tcW w:w="979" w:type="dxa"/>
          </w:tcPr>
          <w:p w14:paraId="49E3F72B" w14:textId="0C27EFB8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F12</w:t>
            </w:r>
          </w:p>
        </w:tc>
        <w:tc>
          <w:tcPr>
            <w:tcW w:w="987" w:type="dxa"/>
          </w:tcPr>
          <w:p w14:paraId="498E021D" w14:textId="330BE706" w:rsidR="004A0ACC" w:rsidRPr="004A0ACC" w:rsidRDefault="00B50937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S</w:t>
            </w:r>
            <w:r w:rsidR="004A0A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13</w:t>
            </w:r>
          </w:p>
        </w:tc>
        <w:tc>
          <w:tcPr>
            <w:tcW w:w="987" w:type="dxa"/>
          </w:tcPr>
          <w:p w14:paraId="67F3F60A" w14:textId="39D5B259" w:rsidR="004A0ACC" w:rsidRPr="004A0ACC" w:rsidRDefault="004A0ACC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V10</w:t>
            </w:r>
          </w:p>
        </w:tc>
        <w:tc>
          <w:tcPr>
            <w:tcW w:w="979" w:type="dxa"/>
          </w:tcPr>
          <w:p w14:paraId="1532BFDE" w14:textId="2D703305" w:rsidR="004A0ACC" w:rsidRPr="004A0ACC" w:rsidRDefault="00B50937" w:rsidP="004A0ACC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K</w:t>
            </w:r>
            <w:r w:rsidR="004A0A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ru-RU" w:bidi="ru-RU"/>
              </w:rPr>
              <w:t>10</w:t>
            </w:r>
          </w:p>
        </w:tc>
      </w:tr>
      <w:tr w:rsidR="00817035" w14:paraId="47E75727" w14:textId="77777777" w:rsidTr="00C77041">
        <w:tc>
          <w:tcPr>
            <w:tcW w:w="2763" w:type="dxa"/>
          </w:tcPr>
          <w:p w14:paraId="6B3043A1" w14:textId="35DE9802" w:rsidR="004A0ACC" w:rsidRPr="0036615E" w:rsidRDefault="0036615E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 w:rsidRPr="0036615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Вес, кг</w:t>
            </w:r>
          </w:p>
        </w:tc>
        <w:tc>
          <w:tcPr>
            <w:tcW w:w="979" w:type="dxa"/>
          </w:tcPr>
          <w:p w14:paraId="359F6FAD" w14:textId="2AC7920E" w:rsidR="004A0ACC" w:rsidRPr="0036615E" w:rsidRDefault="00AE07F4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66</w:t>
            </w:r>
          </w:p>
        </w:tc>
        <w:tc>
          <w:tcPr>
            <w:tcW w:w="979" w:type="dxa"/>
          </w:tcPr>
          <w:p w14:paraId="408C00D0" w14:textId="774734BF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89</w:t>
            </w:r>
          </w:p>
        </w:tc>
        <w:tc>
          <w:tcPr>
            <w:tcW w:w="987" w:type="dxa"/>
          </w:tcPr>
          <w:p w14:paraId="5607F18B" w14:textId="39C6FF18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126</w:t>
            </w:r>
          </w:p>
        </w:tc>
        <w:tc>
          <w:tcPr>
            <w:tcW w:w="979" w:type="dxa"/>
          </w:tcPr>
          <w:p w14:paraId="09CA545D" w14:textId="70ED796F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136</w:t>
            </w:r>
          </w:p>
        </w:tc>
        <w:tc>
          <w:tcPr>
            <w:tcW w:w="987" w:type="dxa"/>
          </w:tcPr>
          <w:p w14:paraId="321338B8" w14:textId="23E4692E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165</w:t>
            </w:r>
          </w:p>
        </w:tc>
        <w:tc>
          <w:tcPr>
            <w:tcW w:w="987" w:type="dxa"/>
          </w:tcPr>
          <w:p w14:paraId="2673C8E1" w14:textId="6D0DB924" w:rsidR="004A0ACC" w:rsidRPr="0036615E" w:rsidRDefault="00AE07F4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98</w:t>
            </w:r>
          </w:p>
        </w:tc>
        <w:tc>
          <w:tcPr>
            <w:tcW w:w="979" w:type="dxa"/>
          </w:tcPr>
          <w:p w14:paraId="42EE3801" w14:textId="03C847A5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98</w:t>
            </w:r>
          </w:p>
        </w:tc>
      </w:tr>
      <w:tr w:rsidR="00C77041" w14:paraId="3C4AEEC8" w14:textId="77777777" w:rsidTr="00C77041">
        <w:tc>
          <w:tcPr>
            <w:tcW w:w="2763" w:type="dxa"/>
          </w:tcPr>
          <w:p w14:paraId="11075660" w14:textId="4F5DFE22" w:rsidR="00C77041" w:rsidRPr="0036615E" w:rsidRDefault="00C77041" w:rsidP="00C77041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Диаметр дымохода, мм</w:t>
            </w:r>
          </w:p>
        </w:tc>
        <w:tc>
          <w:tcPr>
            <w:tcW w:w="979" w:type="dxa"/>
          </w:tcPr>
          <w:p w14:paraId="6189673B" w14:textId="080E2C91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 w:rsidRPr="00421D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150</w:t>
            </w:r>
          </w:p>
        </w:tc>
        <w:tc>
          <w:tcPr>
            <w:tcW w:w="979" w:type="dxa"/>
          </w:tcPr>
          <w:p w14:paraId="6F4A31C6" w14:textId="22D06FB3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 w:rsidRPr="00421D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150</w:t>
            </w:r>
          </w:p>
        </w:tc>
        <w:tc>
          <w:tcPr>
            <w:tcW w:w="987" w:type="dxa"/>
          </w:tcPr>
          <w:p w14:paraId="0C6475FD" w14:textId="3159E245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 w:rsidRPr="00421D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150</w:t>
            </w:r>
          </w:p>
        </w:tc>
        <w:tc>
          <w:tcPr>
            <w:tcW w:w="979" w:type="dxa"/>
          </w:tcPr>
          <w:p w14:paraId="050F2489" w14:textId="188492A2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150</w:t>
            </w:r>
          </w:p>
        </w:tc>
        <w:tc>
          <w:tcPr>
            <w:tcW w:w="987" w:type="dxa"/>
          </w:tcPr>
          <w:p w14:paraId="30F94309" w14:textId="6A6DDC45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180</w:t>
            </w:r>
          </w:p>
        </w:tc>
        <w:tc>
          <w:tcPr>
            <w:tcW w:w="987" w:type="dxa"/>
          </w:tcPr>
          <w:p w14:paraId="658D6AA3" w14:textId="0392A007" w:rsidR="00C77041" w:rsidRPr="0036615E" w:rsidRDefault="00C77041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180</w:t>
            </w:r>
          </w:p>
        </w:tc>
        <w:tc>
          <w:tcPr>
            <w:tcW w:w="979" w:type="dxa"/>
          </w:tcPr>
          <w:p w14:paraId="7D40DC28" w14:textId="3E836F55" w:rsidR="00C77041" w:rsidRPr="0036615E" w:rsidRDefault="00E8347B" w:rsidP="00C77041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</w:tr>
      <w:tr w:rsidR="00817035" w14:paraId="4F25288D" w14:textId="77777777" w:rsidTr="00C77041">
        <w:tc>
          <w:tcPr>
            <w:tcW w:w="2763" w:type="dxa"/>
          </w:tcPr>
          <w:p w14:paraId="21B73910" w14:textId="20569677" w:rsidR="004A0ACC" w:rsidRPr="0036615E" w:rsidRDefault="0036615E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Мощность, кВт</w:t>
            </w:r>
          </w:p>
        </w:tc>
        <w:tc>
          <w:tcPr>
            <w:tcW w:w="979" w:type="dxa"/>
          </w:tcPr>
          <w:p w14:paraId="0D14DC74" w14:textId="453ADF54" w:rsidR="004A0ACC" w:rsidRPr="0036615E" w:rsidRDefault="00AE07F4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979" w:type="dxa"/>
          </w:tcPr>
          <w:p w14:paraId="745A061C" w14:textId="35712CBB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987" w:type="dxa"/>
          </w:tcPr>
          <w:p w14:paraId="3CA95450" w14:textId="5E4D50F1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979" w:type="dxa"/>
          </w:tcPr>
          <w:p w14:paraId="47144985" w14:textId="10532D7E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987" w:type="dxa"/>
          </w:tcPr>
          <w:p w14:paraId="70553F97" w14:textId="74AA6299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987" w:type="dxa"/>
          </w:tcPr>
          <w:p w14:paraId="1175809D" w14:textId="1D66EA0F" w:rsidR="004A0AC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979" w:type="dxa"/>
          </w:tcPr>
          <w:p w14:paraId="63D3CB25" w14:textId="4B707F41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</w:tr>
      <w:tr w:rsidR="00817035" w14:paraId="6080FFBA" w14:textId="77777777" w:rsidTr="00C77041">
        <w:tc>
          <w:tcPr>
            <w:tcW w:w="2763" w:type="dxa"/>
          </w:tcPr>
          <w:p w14:paraId="5F918874" w14:textId="1149D503" w:rsidR="004A0ACC" w:rsidRPr="002E257E" w:rsidRDefault="002E257E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 xml:space="preserve">Отапливаемый объем, </w:t>
            </w:r>
            <w:r w:rsidR="0036615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м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ru-RU" w:bidi="ru-RU"/>
              </w:rPr>
              <w:t>3</w:t>
            </w:r>
          </w:p>
        </w:tc>
        <w:tc>
          <w:tcPr>
            <w:tcW w:w="979" w:type="dxa"/>
          </w:tcPr>
          <w:p w14:paraId="6D2CC52C" w14:textId="205A1997" w:rsidR="004A0ACC" w:rsidRPr="0036615E" w:rsidRDefault="00817035" w:rsidP="00E8347B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</w:t>
            </w:r>
            <w:r w:rsidR="00E8347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40</w:t>
            </w:r>
          </w:p>
        </w:tc>
        <w:tc>
          <w:tcPr>
            <w:tcW w:w="979" w:type="dxa"/>
          </w:tcPr>
          <w:p w14:paraId="69950C90" w14:textId="318374D1" w:rsidR="004A0ACC" w:rsidRPr="0036615E" w:rsidRDefault="00817035" w:rsidP="00E8347B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1</w:t>
            </w:r>
            <w:r w:rsidR="00E8347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60</w:t>
            </w:r>
          </w:p>
        </w:tc>
        <w:tc>
          <w:tcPr>
            <w:tcW w:w="987" w:type="dxa"/>
          </w:tcPr>
          <w:p w14:paraId="160FD997" w14:textId="3E2B1FEC" w:rsidR="004A0ACC" w:rsidRPr="0036615E" w:rsidRDefault="00E8347B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979" w:type="dxa"/>
          </w:tcPr>
          <w:p w14:paraId="791B3132" w14:textId="51623200" w:rsidR="004A0ACC" w:rsidRPr="0036615E" w:rsidRDefault="00E8347B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240</w:t>
            </w:r>
          </w:p>
        </w:tc>
        <w:tc>
          <w:tcPr>
            <w:tcW w:w="987" w:type="dxa"/>
          </w:tcPr>
          <w:p w14:paraId="233B45F9" w14:textId="54B257D9" w:rsidR="004A0ACC" w:rsidRPr="0036615E" w:rsidRDefault="00E8347B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260</w:t>
            </w:r>
          </w:p>
        </w:tc>
        <w:tc>
          <w:tcPr>
            <w:tcW w:w="987" w:type="dxa"/>
          </w:tcPr>
          <w:p w14:paraId="33F83035" w14:textId="19A3F183" w:rsidR="004A0ACC" w:rsidRPr="0036615E" w:rsidRDefault="00E8347B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979" w:type="dxa"/>
          </w:tcPr>
          <w:p w14:paraId="535E376C" w14:textId="05716D25" w:rsidR="004A0ACC" w:rsidRPr="0036615E" w:rsidRDefault="00E8347B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</w:tr>
      <w:tr w:rsidR="00817035" w14:paraId="3DCD4661" w14:textId="77777777" w:rsidTr="00C77041">
        <w:tc>
          <w:tcPr>
            <w:tcW w:w="2763" w:type="dxa"/>
          </w:tcPr>
          <w:p w14:paraId="4FDF6613" w14:textId="3416629D" w:rsidR="004A0ACC" w:rsidRPr="0036615E" w:rsidRDefault="000A79D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Высота</w:t>
            </w:r>
            <w:r w:rsidR="00AE07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, мм</w:t>
            </w:r>
          </w:p>
        </w:tc>
        <w:tc>
          <w:tcPr>
            <w:tcW w:w="979" w:type="dxa"/>
          </w:tcPr>
          <w:p w14:paraId="485BC922" w14:textId="0054A3D0" w:rsidR="004A0AC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800</w:t>
            </w:r>
          </w:p>
        </w:tc>
        <w:tc>
          <w:tcPr>
            <w:tcW w:w="979" w:type="dxa"/>
          </w:tcPr>
          <w:p w14:paraId="043FFC37" w14:textId="51E2AE52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600</w:t>
            </w:r>
          </w:p>
        </w:tc>
        <w:tc>
          <w:tcPr>
            <w:tcW w:w="987" w:type="dxa"/>
          </w:tcPr>
          <w:p w14:paraId="25BB7BCF" w14:textId="2DBE7556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701</w:t>
            </w:r>
          </w:p>
        </w:tc>
        <w:tc>
          <w:tcPr>
            <w:tcW w:w="979" w:type="dxa"/>
          </w:tcPr>
          <w:p w14:paraId="24898606" w14:textId="35498C5F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744</w:t>
            </w:r>
          </w:p>
        </w:tc>
        <w:tc>
          <w:tcPr>
            <w:tcW w:w="987" w:type="dxa"/>
          </w:tcPr>
          <w:p w14:paraId="4AE75524" w14:textId="5E10DADC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770</w:t>
            </w:r>
          </w:p>
        </w:tc>
        <w:tc>
          <w:tcPr>
            <w:tcW w:w="987" w:type="dxa"/>
          </w:tcPr>
          <w:p w14:paraId="27BA326D" w14:textId="4EEAEA29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607</w:t>
            </w:r>
          </w:p>
        </w:tc>
        <w:tc>
          <w:tcPr>
            <w:tcW w:w="979" w:type="dxa"/>
          </w:tcPr>
          <w:p w14:paraId="2D2D4C1A" w14:textId="2F646126" w:rsidR="004A0AC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641</w:t>
            </w:r>
          </w:p>
        </w:tc>
      </w:tr>
      <w:tr w:rsidR="002E257E" w14:paraId="6DC3FFB5" w14:textId="77777777" w:rsidTr="00C77041">
        <w:tc>
          <w:tcPr>
            <w:tcW w:w="2763" w:type="dxa"/>
          </w:tcPr>
          <w:p w14:paraId="2D35C40E" w14:textId="5F1E4061" w:rsidR="000A79DC" w:rsidRDefault="000A79D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Ширина, мм</w:t>
            </w:r>
          </w:p>
        </w:tc>
        <w:tc>
          <w:tcPr>
            <w:tcW w:w="979" w:type="dxa"/>
          </w:tcPr>
          <w:p w14:paraId="02AF0D3B" w14:textId="27533059" w:rsidR="000A79D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436</w:t>
            </w:r>
          </w:p>
        </w:tc>
        <w:tc>
          <w:tcPr>
            <w:tcW w:w="979" w:type="dxa"/>
          </w:tcPr>
          <w:p w14:paraId="109B3022" w14:textId="51C4960B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634</w:t>
            </w:r>
          </w:p>
        </w:tc>
        <w:tc>
          <w:tcPr>
            <w:tcW w:w="987" w:type="dxa"/>
          </w:tcPr>
          <w:p w14:paraId="2C923576" w14:textId="6DB9ABF2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644</w:t>
            </w:r>
          </w:p>
        </w:tc>
        <w:tc>
          <w:tcPr>
            <w:tcW w:w="979" w:type="dxa"/>
          </w:tcPr>
          <w:p w14:paraId="0019C7B0" w14:textId="0C098C2F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760</w:t>
            </w:r>
          </w:p>
        </w:tc>
        <w:tc>
          <w:tcPr>
            <w:tcW w:w="987" w:type="dxa"/>
          </w:tcPr>
          <w:p w14:paraId="780E59EA" w14:textId="1DF567A5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766</w:t>
            </w:r>
          </w:p>
        </w:tc>
        <w:tc>
          <w:tcPr>
            <w:tcW w:w="987" w:type="dxa"/>
          </w:tcPr>
          <w:p w14:paraId="599C61F0" w14:textId="0DE3D07F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692</w:t>
            </w:r>
          </w:p>
        </w:tc>
        <w:tc>
          <w:tcPr>
            <w:tcW w:w="979" w:type="dxa"/>
          </w:tcPr>
          <w:p w14:paraId="5F662C72" w14:textId="62581735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700</w:t>
            </w:r>
          </w:p>
        </w:tc>
      </w:tr>
      <w:tr w:rsidR="002E257E" w14:paraId="79878827" w14:textId="77777777" w:rsidTr="00C77041">
        <w:tc>
          <w:tcPr>
            <w:tcW w:w="2763" w:type="dxa"/>
          </w:tcPr>
          <w:p w14:paraId="1335AAFB" w14:textId="2A67F7F9" w:rsidR="000A79DC" w:rsidRDefault="000A79D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Глубина, мм</w:t>
            </w:r>
          </w:p>
        </w:tc>
        <w:tc>
          <w:tcPr>
            <w:tcW w:w="979" w:type="dxa"/>
          </w:tcPr>
          <w:p w14:paraId="0CED2C23" w14:textId="4F4CAF8A" w:rsidR="000A79D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366</w:t>
            </w:r>
          </w:p>
        </w:tc>
        <w:tc>
          <w:tcPr>
            <w:tcW w:w="979" w:type="dxa"/>
          </w:tcPr>
          <w:p w14:paraId="01C3031A" w14:textId="0FDA95AD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421</w:t>
            </w:r>
          </w:p>
        </w:tc>
        <w:tc>
          <w:tcPr>
            <w:tcW w:w="987" w:type="dxa"/>
          </w:tcPr>
          <w:p w14:paraId="315A9B64" w14:textId="7F6F74F4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463</w:t>
            </w:r>
          </w:p>
        </w:tc>
        <w:tc>
          <w:tcPr>
            <w:tcW w:w="979" w:type="dxa"/>
          </w:tcPr>
          <w:p w14:paraId="7C0825D7" w14:textId="728738BD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510</w:t>
            </w:r>
          </w:p>
        </w:tc>
        <w:tc>
          <w:tcPr>
            <w:tcW w:w="987" w:type="dxa"/>
          </w:tcPr>
          <w:p w14:paraId="5FA0AA21" w14:textId="08DA4D2E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523</w:t>
            </w:r>
          </w:p>
        </w:tc>
        <w:tc>
          <w:tcPr>
            <w:tcW w:w="987" w:type="dxa"/>
          </w:tcPr>
          <w:p w14:paraId="31ABAC19" w14:textId="4C1F9B2D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418</w:t>
            </w:r>
          </w:p>
        </w:tc>
        <w:tc>
          <w:tcPr>
            <w:tcW w:w="979" w:type="dxa"/>
          </w:tcPr>
          <w:p w14:paraId="21F61B71" w14:textId="0C691FAC" w:rsidR="000A79DC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377</w:t>
            </w:r>
          </w:p>
        </w:tc>
      </w:tr>
      <w:tr w:rsidR="000A79DC" w14:paraId="58EE66AE" w14:textId="77777777" w:rsidTr="00C77041">
        <w:tc>
          <w:tcPr>
            <w:tcW w:w="2763" w:type="dxa"/>
          </w:tcPr>
          <w:p w14:paraId="0711D547" w14:textId="11209946" w:rsidR="000A79DC" w:rsidRPr="0036615E" w:rsidRDefault="000A79D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Топливо</w:t>
            </w:r>
          </w:p>
        </w:tc>
        <w:tc>
          <w:tcPr>
            <w:tcW w:w="6877" w:type="dxa"/>
            <w:gridSpan w:val="7"/>
          </w:tcPr>
          <w:p w14:paraId="175953BE" w14:textId="6E6853A8" w:rsidR="000A79D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Дрова</w:t>
            </w:r>
          </w:p>
        </w:tc>
      </w:tr>
      <w:tr w:rsidR="000A79DC" w14:paraId="0122F603" w14:textId="77777777" w:rsidTr="00C77041">
        <w:tc>
          <w:tcPr>
            <w:tcW w:w="2763" w:type="dxa"/>
          </w:tcPr>
          <w:p w14:paraId="26914A3E" w14:textId="18AA96FA" w:rsidR="000A79DC" w:rsidRPr="0036615E" w:rsidRDefault="000A79DC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Материал корпуса</w:t>
            </w:r>
          </w:p>
        </w:tc>
        <w:tc>
          <w:tcPr>
            <w:tcW w:w="6877" w:type="dxa"/>
            <w:gridSpan w:val="7"/>
          </w:tcPr>
          <w:p w14:paraId="77BF4E12" w14:textId="686AF9EB" w:rsidR="000A79DC" w:rsidRPr="0036615E" w:rsidRDefault="000A79DC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Чугун</w:t>
            </w:r>
          </w:p>
        </w:tc>
      </w:tr>
      <w:tr w:rsidR="00817035" w14:paraId="6BAF6769" w14:textId="77777777" w:rsidTr="00C77041">
        <w:tc>
          <w:tcPr>
            <w:tcW w:w="2763" w:type="dxa"/>
            <w:vAlign w:val="center"/>
          </w:tcPr>
          <w:p w14:paraId="3544931A" w14:textId="6D3303BC" w:rsidR="00AE07F4" w:rsidRPr="0036615E" w:rsidRDefault="00AE07F4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Подключение к дымоходу</w:t>
            </w:r>
          </w:p>
        </w:tc>
        <w:tc>
          <w:tcPr>
            <w:tcW w:w="979" w:type="dxa"/>
            <w:vAlign w:val="center"/>
          </w:tcPr>
          <w:p w14:paraId="22CC2743" w14:textId="79BBC3DC" w:rsidR="00AE07F4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</w:t>
            </w:r>
          </w:p>
        </w:tc>
        <w:tc>
          <w:tcPr>
            <w:tcW w:w="979" w:type="dxa"/>
            <w:vAlign w:val="center"/>
          </w:tcPr>
          <w:p w14:paraId="0D0AFA04" w14:textId="6BD035B6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</w:t>
            </w:r>
          </w:p>
        </w:tc>
        <w:tc>
          <w:tcPr>
            <w:tcW w:w="987" w:type="dxa"/>
          </w:tcPr>
          <w:p w14:paraId="79261DEA" w14:textId="679C1849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 заднее</w:t>
            </w:r>
          </w:p>
        </w:tc>
        <w:tc>
          <w:tcPr>
            <w:tcW w:w="979" w:type="dxa"/>
            <w:vAlign w:val="center"/>
          </w:tcPr>
          <w:p w14:paraId="465693E1" w14:textId="1CA4A167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</w:t>
            </w:r>
          </w:p>
        </w:tc>
        <w:tc>
          <w:tcPr>
            <w:tcW w:w="987" w:type="dxa"/>
          </w:tcPr>
          <w:p w14:paraId="0273F655" w14:textId="06B329D7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 заднее</w:t>
            </w:r>
          </w:p>
        </w:tc>
        <w:tc>
          <w:tcPr>
            <w:tcW w:w="987" w:type="dxa"/>
            <w:vAlign w:val="center"/>
          </w:tcPr>
          <w:p w14:paraId="35BDDB51" w14:textId="691B560B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</w:t>
            </w:r>
          </w:p>
        </w:tc>
        <w:tc>
          <w:tcPr>
            <w:tcW w:w="979" w:type="dxa"/>
            <w:vAlign w:val="center"/>
          </w:tcPr>
          <w:p w14:paraId="4F93945C" w14:textId="6DC3D7AD" w:rsidR="00AE07F4" w:rsidRPr="0036615E" w:rsidRDefault="002E257E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верхнее</w:t>
            </w:r>
          </w:p>
        </w:tc>
      </w:tr>
      <w:tr w:rsidR="00CF3F9D" w14:paraId="74AB987A" w14:textId="77777777" w:rsidTr="00C77041">
        <w:tc>
          <w:tcPr>
            <w:tcW w:w="2763" w:type="dxa"/>
          </w:tcPr>
          <w:p w14:paraId="7CEC2157" w14:textId="0D0F5366" w:rsidR="00CF3F9D" w:rsidRPr="0036615E" w:rsidRDefault="00CF3F9D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Система «чистое стекло»</w:t>
            </w:r>
          </w:p>
        </w:tc>
        <w:tc>
          <w:tcPr>
            <w:tcW w:w="6877" w:type="dxa"/>
            <w:gridSpan w:val="7"/>
          </w:tcPr>
          <w:p w14:paraId="2F83F71B" w14:textId="1B87A25E" w:rsidR="00CF3F9D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Есть</w:t>
            </w:r>
          </w:p>
        </w:tc>
      </w:tr>
      <w:tr w:rsidR="00CF3F9D" w14:paraId="5093FC42" w14:textId="77777777" w:rsidTr="00C77041">
        <w:tc>
          <w:tcPr>
            <w:tcW w:w="2763" w:type="dxa"/>
          </w:tcPr>
          <w:p w14:paraId="76058012" w14:textId="4FE01A57" w:rsidR="00CF3F9D" w:rsidRPr="0036615E" w:rsidRDefault="00CF3F9D" w:rsidP="00285B83">
            <w:pPr>
              <w:pStyle w:val="1"/>
              <w:shd w:val="clear" w:color="auto" w:fil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Система длительного горения</w:t>
            </w:r>
          </w:p>
        </w:tc>
        <w:tc>
          <w:tcPr>
            <w:tcW w:w="6877" w:type="dxa"/>
            <w:gridSpan w:val="7"/>
            <w:vAlign w:val="center"/>
          </w:tcPr>
          <w:p w14:paraId="76E1D421" w14:textId="55885581" w:rsidR="00CF3F9D" w:rsidRPr="0036615E" w:rsidRDefault="00CF3F9D" w:rsidP="00AE07F4">
            <w:pPr>
              <w:pStyle w:val="1"/>
              <w:shd w:val="clear" w:color="auto" w:fill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ru-RU" w:bidi="ru-RU"/>
              </w:rPr>
              <w:t>Есть</w:t>
            </w:r>
          </w:p>
        </w:tc>
      </w:tr>
    </w:tbl>
    <w:p w14:paraId="26BC72F8" w14:textId="77777777" w:rsid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</w:pPr>
    </w:p>
    <w:p w14:paraId="717D96C1" w14:textId="640B760B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Техническое обслуживание</w:t>
      </w:r>
    </w:p>
    <w:p w14:paraId="7A0D6BE3" w14:textId="77777777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Способ эксплуатации печи и качество используемых дров значительно влияет на процессы, проходящие в топке. Поэтому нужно регулярно проверять и выполнять техническое обслужи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вание печи и ее компонентов.</w:t>
      </w:r>
    </w:p>
    <w:p w14:paraId="6FF0D461" w14:textId="08C1C0D8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Перед началом отопительного сезона необходимо проверить и вычистить всю печь. Особое внимание сл</w:t>
      </w:r>
      <w:r w:rsidR="0091433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едует уделить герметичности стыков и</w:t>
      </w:r>
      <w:r w:rsidR="001A345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уплотнительных шнуров</w:t>
      </w:r>
      <w:r w:rsidR="00914330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; при необходимости уплотнения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следует заменить. Для уменьшения объема скопившегося креозота рекомендуется периодически протапливать камин на полную мощность при закрытой дверце топки.</w:t>
      </w:r>
    </w:p>
    <w:p w14:paraId="26A688BF" w14:textId="5DD8C6C6" w:rsidR="001A3454" w:rsidRDefault="00285B83" w:rsidP="001A3454">
      <w:pPr>
        <w:pStyle w:val="1"/>
        <w:shd w:val="clear" w:color="auto" w:fill="auto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Для чистки дымохода используйте только предназначенное для этого оборудование.</w:t>
      </w:r>
    </w:p>
    <w:p w14:paraId="604E8D64" w14:textId="60260C2E" w:rsidR="001A3454" w:rsidRDefault="00914330" w:rsidP="001A3454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 соответствии с правилами эксплуатации пользователь обязан организовать чистку дымохода.</w:t>
      </w:r>
    </w:p>
    <w:p w14:paraId="65880B62" w14:textId="6EB9DEDD" w:rsidR="00285B83" w:rsidRPr="00285B83" w:rsidRDefault="00914330" w:rsidP="001A3454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ВНИМАНИЕ! </w:t>
      </w:r>
      <w:r>
        <w:rPr>
          <w:rFonts w:asciiTheme="minorHAnsi" w:hAnsiTheme="minorHAnsi" w:cstheme="minorHAnsi"/>
          <w:sz w:val="22"/>
          <w:szCs w:val="22"/>
        </w:rPr>
        <w:t>Жаропрочная краска неустойчива к влажности.</w:t>
      </w:r>
    </w:p>
    <w:p w14:paraId="2F29A657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Удаление золы</w:t>
      </w:r>
    </w:p>
    <w:p w14:paraId="6BDF151F" w14:textId="497BA70A" w:rsidR="00285B83" w:rsidRPr="00285B83" w:rsidRDefault="00914330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Необходимо регулярно проводить чистку зольника. При большом количестве зола может препятствовать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прохождению потока во</w:t>
      </w:r>
      <w:r w:rsidR="001A345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здуха, необходимого для горения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 Золу нужно высыпать в металлический контейнер с плотной крышкой.</w:t>
      </w:r>
    </w:p>
    <w:p w14:paraId="683A24F8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Очистка стекла</w:t>
      </w:r>
    </w:p>
    <w:p w14:paraId="19A92EB7" w14:textId="74C0AFA1" w:rsidR="00285B83" w:rsidRPr="00285B83" w:rsidRDefault="003A18C8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Чистка стекла производится только при остывшей печи. 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Не используйте для чистки стекла абразивные ма</w:t>
      </w: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териалы.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Закрывая дверцу, пользуйтесь ручкой. Не разжигайте огонь слишком близко от стекла. Не используйте для облегчения розжига горючие жидкости, жир и другие неподходящие веще</w:t>
      </w:r>
      <w:r w:rsidR="005B44FC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ства.</w:t>
      </w:r>
    </w:p>
    <w:p w14:paraId="0A71D62F" w14:textId="3EB23EAB" w:rsidR="00285B83" w:rsidRPr="00285B83" w:rsidRDefault="00285B83" w:rsidP="00285B83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ВНИМАНИЕ! 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Время от времени смазывайте тру</w:t>
      </w:r>
      <w:r w:rsidR="001A345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щиеся поверхности дверных петель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 запоров графитовой смазкой.</w:t>
      </w:r>
    </w:p>
    <w:p w14:paraId="4C32894A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СРОК И УСЛОВИЯ ГАРАНТИИ</w:t>
      </w:r>
    </w:p>
    <w:p w14:paraId="49C9A8E9" w14:textId="69415C79" w:rsidR="00285B83" w:rsidRPr="00285B83" w:rsidRDefault="003A18C8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Гарантийные обязательства</w:t>
      </w:r>
      <w:r w:rsidR="00285B83"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:</w:t>
      </w:r>
    </w:p>
    <w:p w14:paraId="5861C1FE" w14:textId="031F87EE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Производитель гарантирует эффективную работу изделия в соответствии с техническими характеристиками, </w:t>
      </w:r>
      <w:r w:rsidR="001A345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пер</w:t>
      </w:r>
      <w:r w:rsidR="009866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ечисленными в данной </w:t>
      </w:r>
      <w:r w:rsidR="00544035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руководстве по эксплуатации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. Способ эксплуатации печи и под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ключ</w:t>
      </w:r>
      <w:r w:rsidR="009866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ения ее к дымоходу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, а также условия работы должны соответствовать описанию в данном руководстве по эксплуатации. Изделие должен устанавливать специалист соответствующей 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lastRenderedPageBreak/>
        <w:t>квалификации. Гарантия включает бесплатн</w:t>
      </w:r>
      <w:r w:rsidR="005B44FC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ый ремонт изделия в течение трех</w:t>
      </w:r>
      <w:r w:rsidR="001A3454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лет с момента приобретения.</w:t>
      </w:r>
    </w:p>
    <w:p w14:paraId="395C14D3" w14:textId="15295D0F" w:rsidR="00285B83" w:rsidRPr="00285B83" w:rsidRDefault="00285B83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Г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ара</w:t>
      </w:r>
      <w:r w:rsidR="009866B9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нтийное обслуживание не включает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:</w:t>
      </w:r>
    </w:p>
    <w:p w14:paraId="1C97BD8B" w14:textId="2DEC3248" w:rsidR="00285B83" w:rsidRPr="00285B83" w:rsidRDefault="005B44FC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колосники,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стекло</w:t>
      </w: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термостойкий керамический шнур, хромированные и никелированные детали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;</w:t>
      </w:r>
    </w:p>
    <w:p w14:paraId="6EFC5C45" w14:textId="23C8F9D5" w:rsidR="00285B83" w:rsidRPr="009866B9" w:rsidRDefault="00285B83" w:rsidP="009866B9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дефекты, возникшие вследствие механического воздействия, загрязне</w:t>
      </w:r>
      <w:r w:rsidR="008B6DFF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ния, </w:t>
      </w:r>
      <w:r w:rsidR="009866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внесения</w:t>
      </w:r>
      <w:r w:rsidR="008B6DFF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изменений </w:t>
      </w:r>
      <w:r w:rsidR="009866B9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 конструкцию печи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при обслуживании и чистке изделия; вызванные воздействием химических веществ, погодных условий (обесцвечивание и т. д.), неправильным хранением; вследствие ремонта не квалифицированным специалистом, при неправильной транспортировке транс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портной компанией, неправильной установке или эксплуатации изделия.</w:t>
      </w:r>
    </w:p>
    <w:p w14:paraId="626CBCE6" w14:textId="46A1ADF6" w:rsidR="00285B83" w:rsidRPr="00285B83" w:rsidRDefault="00285B83" w:rsidP="00285B83">
      <w:pPr>
        <w:pStyle w:val="1"/>
        <w:shd w:val="clear" w:color="auto" w:fill="auto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Для всех печей запрещается использовать в качестве топлива уголь</w:t>
      </w:r>
      <w:r w:rsidR="00A02F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</w:t>
      </w:r>
      <w:r w:rsidR="00A02F83" w:rsidRPr="005440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и угольные брикеты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. При сжигании угля в любом случае гарантия на топку теряет силу. Сообщая о гарантийном дефекте</w:t>
      </w:r>
      <w:r w:rsidR="001353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,</w:t>
      </w: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 xml:space="preserve"> покупатель обязан подписать заявление о том, что он не сжигал в печи уголь или другие запрещенные виды топлива.</w:t>
      </w:r>
    </w:p>
    <w:p w14:paraId="0097AAE3" w14:textId="77777777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При подозрении об использовании такого топлива печь проверяется на наличие следов запрещенных веществ. Если проверка показывает использование таких веществ, то покупатель лишается гарантийных прав и обязан заплатить все сопутствующие расходы (включая стоимость проверки).</w:t>
      </w:r>
    </w:p>
    <w:p w14:paraId="55836615" w14:textId="0F588CC9" w:rsidR="00285B83" w:rsidRPr="00285B83" w:rsidRDefault="00285B83" w:rsidP="00285B83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F0267F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Покупатель имеет право на следующие услуги:</w:t>
      </w:r>
    </w:p>
    <w:p w14:paraId="1401A68A" w14:textId="77777777" w:rsidR="00285B83" w:rsidRPr="00285B83" w:rsidRDefault="00285B83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бесплатный ремонт или замена деталей, которые производитель признал дефектными;</w:t>
      </w:r>
    </w:p>
    <w:p w14:paraId="1E5EABCA" w14:textId="3C95FE8A" w:rsidR="00285B83" w:rsidRPr="00285B83" w:rsidRDefault="00285B83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устранение любых</w:t>
      </w:r>
      <w:r w:rsid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заводских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дефектов изделия;</w:t>
      </w:r>
    </w:p>
    <w:p w14:paraId="30F12BF1" w14:textId="77777777" w:rsidR="00285B83" w:rsidRPr="00285B83" w:rsidRDefault="00285B83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 понятие «ремонт» не входят действия, описанные в руководстве по эксплуатации (техниче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ское обслуживание, чистка), выполнение которых пользователь должен взять на себя;</w:t>
      </w:r>
    </w:p>
    <w:p w14:paraId="2F2F81F0" w14:textId="439B7F46" w:rsidR="00285B83" w:rsidRPr="00544035" w:rsidRDefault="008B6DFF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претензии</w:t>
      </w:r>
      <w:r w:rsidR="00285B83"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, возникающие в течение гарантийного периода, рассматриваются производителем при условии предоставления пра</w:t>
      </w:r>
      <w:r w:rsidR="00285B83"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вильно за</w:t>
      </w:r>
      <w:r w:rsidR="000617A5" w:rsidRPr="00544035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полненного гарантийного талона.</w:t>
      </w:r>
    </w:p>
    <w:p w14:paraId="4C988F4E" w14:textId="77777777" w:rsidR="00285B83" w:rsidRPr="00285B83" w:rsidRDefault="00285B83" w:rsidP="00285B83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Гарантийный талон действителен, если:</w:t>
      </w:r>
    </w:p>
    <w:p w14:paraId="13BE893E" w14:textId="77777777" w:rsidR="00285B83" w:rsidRPr="00285B83" w:rsidRDefault="00285B83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он правильно заполнен и содержит дату приобретения, печать и подпись;</w:t>
      </w:r>
    </w:p>
    <w:p w14:paraId="0FA3C434" w14:textId="77777777" w:rsidR="00285B83" w:rsidRPr="00285B83" w:rsidRDefault="00285B83" w:rsidP="00285B8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дата приобретения в гарантийном талоне совпадает с датой на кассовом чеке или копии счета.</w:t>
      </w:r>
    </w:p>
    <w:p w14:paraId="418D2CB8" w14:textId="77777777" w:rsidR="00285B83" w:rsidRPr="00285B83" w:rsidRDefault="00285B83" w:rsidP="00A61E68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ЗАПАСНЫЕ ДЕТАЛИ</w:t>
      </w:r>
    </w:p>
    <w:p w14:paraId="5FF97379" w14:textId="6314A3C5" w:rsidR="00285B83" w:rsidRDefault="00285B83" w:rsidP="00A61E68">
      <w:pPr>
        <w:pStyle w:val="1"/>
        <w:shd w:val="clear" w:color="auto" w:fill="auto"/>
        <w:jc w:val="both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Если впоследствии возникнет необходимость замены некоторых деталей, обратитесь к постав</w:t>
      </w:r>
      <w:r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>щику или любому представителю нашей компании.</w:t>
      </w:r>
    </w:p>
    <w:p w14:paraId="63ED3393" w14:textId="57A4712A" w:rsidR="00285B83" w:rsidRPr="00285B83" w:rsidRDefault="00285B83" w:rsidP="00A61E68">
      <w:pPr>
        <w:pStyle w:val="1"/>
        <w:shd w:val="clear" w:color="auto" w:fill="aut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DE06F70" w14:textId="77777777" w:rsidR="00285B83" w:rsidRPr="00285B83" w:rsidRDefault="00285B83" w:rsidP="00A61E68">
      <w:pPr>
        <w:pStyle w:val="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285B8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 w:bidi="ru-RU"/>
        </w:rPr>
        <w:t>ПРОИЗВОДИТЕЛЬ</w:t>
      </w:r>
    </w:p>
    <w:p w14:paraId="461FD7C8" w14:textId="5436D99A" w:rsidR="00285B83" w:rsidRPr="00285B83" w:rsidRDefault="00190520" w:rsidP="00285B83">
      <w:pPr>
        <w:pStyle w:val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Производитель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не несет ответственность за подключаемый дымоход и поврежд</w:t>
      </w:r>
      <w:r w:rsidR="008B6DFF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ения, воз</w:t>
      </w:r>
      <w:r w:rsidR="008B6DFF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softHyphen/>
        <w:t xml:space="preserve">никшие при </w:t>
      </w:r>
      <w:r w:rsidR="007B61A6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внесении изменений в конструкцию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 xml:space="preserve"> изделия пользователем.</w:t>
      </w:r>
    </w:p>
    <w:p w14:paraId="5AA9B3C6" w14:textId="69D29875" w:rsidR="00971C2A" w:rsidRDefault="00190520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Производитель</w:t>
      </w:r>
      <w:r w:rsidR="00285B83" w:rsidRPr="00285B83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</w:t>
      </w:r>
      <w:r w:rsidR="007B61A6">
        <w:rPr>
          <w:rFonts w:asciiTheme="minorHAnsi" w:hAnsiTheme="minorHAnsi" w:cstheme="minorHAnsi"/>
          <w:color w:val="000000"/>
          <w:sz w:val="22"/>
          <w:szCs w:val="22"/>
          <w:lang w:eastAsia="ru-RU" w:bidi="ru-RU"/>
        </w:rPr>
        <w:t>постоянно совершенствует качество продукции и оставляет за собой право модифицировать оборудование без предварительного уведомления.</w:t>
      </w:r>
    </w:p>
    <w:p w14:paraId="2008D96E" w14:textId="4F2F9D44" w:rsidR="00C77041" w:rsidRDefault="00C77041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70B10E98" w14:textId="5389D5B4" w:rsidR="007B61A6" w:rsidRDefault="007B61A6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69D83739" w14:textId="26CB87EF" w:rsidR="007B61A6" w:rsidRDefault="007B61A6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692AA9D3" w14:textId="77777777" w:rsidR="007B61A6" w:rsidRDefault="007B61A6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5AB1EE8F" w14:textId="7719D144" w:rsidR="008B6DFF" w:rsidRDefault="008B6DFF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347E1E6E" w14:textId="24C1E0DD" w:rsidR="008B6DFF" w:rsidRDefault="008B6DFF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0E451830" w14:textId="77777777" w:rsidR="007B61A6" w:rsidRDefault="007B61A6" w:rsidP="00C77041">
      <w:pPr>
        <w:pStyle w:val="1"/>
        <w:shd w:val="clear" w:color="auto" w:fill="auto"/>
        <w:spacing w:after="60"/>
        <w:rPr>
          <w:rFonts w:asciiTheme="minorHAnsi" w:hAnsiTheme="minorHAnsi" w:cstheme="minorHAnsi"/>
          <w:sz w:val="22"/>
          <w:szCs w:val="22"/>
        </w:rPr>
      </w:pPr>
    </w:p>
    <w:p w14:paraId="3ADCB422" w14:textId="77777777" w:rsidR="007B4105" w:rsidRDefault="007B4105" w:rsidP="00971C2A">
      <w:pPr>
        <w:pStyle w:val="a8"/>
        <w:kinsoku w:val="0"/>
        <w:overflowPunct w:val="0"/>
        <w:spacing w:before="35"/>
        <w:ind w:left="0" w:firstLine="0"/>
        <w:jc w:val="center"/>
        <w:rPr>
          <w:rFonts w:ascii="Calibri" w:hAnsi="Calibri" w:cs="Calibri"/>
          <w:b/>
          <w:bCs/>
          <w:color w:val="231F20"/>
          <w:spacing w:val="-2"/>
          <w:sz w:val="32"/>
          <w:szCs w:val="32"/>
        </w:rPr>
      </w:pPr>
    </w:p>
    <w:p w14:paraId="1A9B09F5" w14:textId="2A668A84" w:rsidR="00971C2A" w:rsidRDefault="00971C2A" w:rsidP="00971C2A">
      <w:pPr>
        <w:pStyle w:val="a8"/>
        <w:kinsoku w:val="0"/>
        <w:overflowPunct w:val="0"/>
        <w:spacing w:before="35"/>
        <w:ind w:left="0" w:firstLine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231F20"/>
          <w:spacing w:val="-2"/>
          <w:sz w:val="32"/>
          <w:szCs w:val="32"/>
        </w:rPr>
        <w:t>Гарантийный</w:t>
      </w:r>
      <w:r>
        <w:rPr>
          <w:rFonts w:ascii="Calibri" w:hAnsi="Calibri" w:cs="Calibri"/>
          <w:b/>
          <w:bCs/>
          <w:color w:val="231F20"/>
          <w:sz w:val="32"/>
          <w:szCs w:val="32"/>
        </w:rPr>
        <w:t xml:space="preserve"> талон</w:t>
      </w:r>
    </w:p>
    <w:p w14:paraId="48D9CBA7" w14:textId="0CBEDEE7" w:rsidR="00971C2A" w:rsidRDefault="0099323B" w:rsidP="00971C2A">
      <w:pPr>
        <w:pStyle w:val="a8"/>
        <w:kinsoku w:val="0"/>
        <w:overflowPunct w:val="0"/>
        <w:spacing w:before="2"/>
        <w:ind w:left="-851" w:firstLine="0"/>
        <w:rPr>
          <w:rFonts w:ascii="Calibri" w:hAnsi="Calibri" w:cs="Calibri"/>
          <w:b/>
          <w:bCs/>
          <w:sz w:val="38"/>
          <w:szCs w:val="38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6AA3636" wp14:editId="1179FD64">
            <wp:extent cx="1894114" cy="135003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2" cy="13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C9FD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spacing w:val="23"/>
        </w:rPr>
      </w:pPr>
      <w:r>
        <w:rPr>
          <w:rFonts w:ascii="Calibri" w:hAnsi="Calibri" w:cs="Calibri"/>
          <w:color w:val="231F20"/>
        </w:rPr>
        <w:t xml:space="preserve">Изделие: 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w w:val="2"/>
          <w:u w:val="single"/>
        </w:rPr>
        <w:t xml:space="preserve"> </w:t>
      </w:r>
      <w:r>
        <w:rPr>
          <w:rFonts w:ascii="Calibri" w:hAnsi="Calibri" w:cs="Calibri"/>
          <w:color w:val="231F20"/>
          <w:spacing w:val="23"/>
        </w:rPr>
        <w:t xml:space="preserve"> </w:t>
      </w:r>
    </w:p>
    <w:p w14:paraId="60C37758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spacing w:val="28"/>
        </w:rPr>
      </w:pPr>
      <w:r>
        <w:rPr>
          <w:rFonts w:ascii="Calibri" w:hAnsi="Calibri" w:cs="Calibri"/>
          <w:color w:val="231F20"/>
        </w:rPr>
        <w:t xml:space="preserve">Модель </w:t>
      </w:r>
      <w:r>
        <w:rPr>
          <w:rFonts w:ascii="Calibri" w:hAnsi="Calibri" w:cs="Calibri"/>
          <w:color w:val="231F20"/>
          <w:spacing w:val="-3"/>
        </w:rPr>
        <w:t>(тип):</w:t>
      </w:r>
      <w:r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  <w:spacing w:val="-19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w w:val="2"/>
          <w:u w:val="single"/>
        </w:rPr>
        <w:t xml:space="preserve"> </w:t>
      </w:r>
      <w:r>
        <w:rPr>
          <w:rFonts w:ascii="Calibri" w:hAnsi="Calibri" w:cs="Calibri"/>
          <w:color w:val="231F20"/>
          <w:spacing w:val="28"/>
        </w:rPr>
        <w:t xml:space="preserve"> </w:t>
      </w:r>
    </w:p>
    <w:p w14:paraId="673E31D6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spacing w:val="23"/>
        </w:rPr>
      </w:pPr>
      <w:r>
        <w:rPr>
          <w:rFonts w:ascii="Calibri" w:hAnsi="Calibri" w:cs="Calibri"/>
          <w:color w:val="231F20"/>
          <w:spacing w:val="1"/>
        </w:rPr>
        <w:t>Дата</w:t>
      </w:r>
      <w:r>
        <w:rPr>
          <w:rFonts w:ascii="Calibri" w:hAnsi="Calibri" w:cs="Calibri"/>
          <w:color w:val="231F20"/>
        </w:rPr>
        <w:t xml:space="preserve"> продажи: </w:t>
      </w:r>
      <w:r>
        <w:rPr>
          <w:rFonts w:ascii="Calibri" w:hAnsi="Calibri" w:cs="Calibri"/>
          <w:color w:val="231F20"/>
          <w:spacing w:val="-18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w w:val="2"/>
          <w:u w:val="single"/>
        </w:rPr>
        <w:t xml:space="preserve"> </w:t>
      </w:r>
      <w:r>
        <w:rPr>
          <w:rFonts w:ascii="Calibri" w:hAnsi="Calibri" w:cs="Calibri"/>
          <w:color w:val="231F20"/>
          <w:spacing w:val="23"/>
        </w:rPr>
        <w:t xml:space="preserve"> </w:t>
      </w:r>
    </w:p>
    <w:p w14:paraId="31E17510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w w:val="2"/>
          <w:u w:val="single"/>
        </w:rPr>
      </w:pPr>
      <w:r>
        <w:rPr>
          <w:rFonts w:ascii="Calibri" w:hAnsi="Calibri" w:cs="Calibri"/>
          <w:color w:val="231F20"/>
        </w:rPr>
        <w:t xml:space="preserve">Торгующая организация: 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w w:val="2"/>
          <w:u w:val="single"/>
        </w:rPr>
        <w:t xml:space="preserve"> </w:t>
      </w:r>
    </w:p>
    <w:p w14:paraId="1C4CEE62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spacing w:val="22"/>
        </w:rPr>
      </w:pPr>
      <w:r>
        <w:rPr>
          <w:rFonts w:ascii="Calibri" w:hAnsi="Calibri" w:cs="Calibri"/>
          <w:color w:val="231F20"/>
          <w:spacing w:val="26"/>
        </w:rPr>
        <w:t xml:space="preserve"> </w:t>
      </w:r>
      <w:r>
        <w:rPr>
          <w:rFonts w:ascii="Calibri" w:hAnsi="Calibri" w:cs="Calibri"/>
          <w:color w:val="231F20"/>
        </w:rPr>
        <w:t xml:space="preserve">Номер </w:t>
      </w:r>
      <w:r>
        <w:rPr>
          <w:rFonts w:ascii="Calibri" w:hAnsi="Calibri" w:cs="Calibri"/>
          <w:color w:val="231F20"/>
          <w:spacing w:val="-1"/>
        </w:rPr>
        <w:t>чека:</w:t>
      </w:r>
      <w:r>
        <w:rPr>
          <w:rFonts w:ascii="Calibri" w:hAnsi="Calibri" w:cs="Calibri"/>
          <w:color w:val="231F20"/>
          <w:spacing w:val="11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spacing w:val="22"/>
        </w:rPr>
        <w:t xml:space="preserve"> </w:t>
      </w:r>
    </w:p>
    <w:p w14:paraId="1EF0967A" w14:textId="77777777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color w:val="231F20"/>
          <w:spacing w:val="28"/>
        </w:rPr>
      </w:pPr>
      <w:r>
        <w:rPr>
          <w:rFonts w:ascii="Calibri" w:hAnsi="Calibri" w:cs="Calibri"/>
          <w:color w:val="231F20"/>
          <w:spacing w:val="-1"/>
        </w:rPr>
        <w:t>ФИО</w:t>
      </w:r>
      <w:r>
        <w:rPr>
          <w:rFonts w:ascii="Calibri" w:hAnsi="Calibri" w:cs="Calibri"/>
          <w:color w:val="231F20"/>
        </w:rPr>
        <w:t xml:space="preserve"> покупателя:</w:t>
      </w:r>
      <w:r>
        <w:rPr>
          <w:rFonts w:ascii="Calibri" w:hAnsi="Calibri" w:cs="Calibri"/>
          <w:color w:val="231F20"/>
          <w:spacing w:val="15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  <w:r>
        <w:rPr>
          <w:rFonts w:ascii="Calibri" w:hAnsi="Calibri" w:cs="Calibri"/>
          <w:color w:val="231F20"/>
          <w:spacing w:val="28"/>
        </w:rPr>
        <w:t xml:space="preserve"> </w:t>
      </w:r>
    </w:p>
    <w:p w14:paraId="6666A2BA" w14:textId="4E61F493" w:rsidR="00971C2A" w:rsidRDefault="00971C2A" w:rsidP="00971C2A">
      <w:pPr>
        <w:pStyle w:val="2"/>
        <w:tabs>
          <w:tab w:val="left" w:pos="7109"/>
        </w:tabs>
        <w:kinsoku w:val="0"/>
        <w:overflowPunct w:val="0"/>
        <w:spacing w:line="337" w:lineRule="auto"/>
        <w:ind w:left="2263" w:right="107"/>
        <w:jc w:val="both"/>
        <w:rPr>
          <w:rFonts w:ascii="Calibri" w:hAnsi="Calibri" w:cs="Calibri"/>
          <w:b w:val="0"/>
          <w:bCs w:val="0"/>
          <w:color w:val="000000"/>
        </w:rPr>
      </w:pPr>
      <w:r>
        <w:rPr>
          <w:rFonts w:ascii="Calibri" w:hAnsi="Calibri" w:cs="Calibri"/>
          <w:color w:val="231F20"/>
        </w:rPr>
        <w:t>Подпись продавца:</w:t>
      </w:r>
      <w:r>
        <w:rPr>
          <w:rFonts w:ascii="Calibri" w:hAnsi="Calibri" w:cs="Calibri"/>
          <w:color w:val="231F20"/>
          <w:spacing w:val="21"/>
        </w:rPr>
        <w:t xml:space="preserve"> </w:t>
      </w:r>
      <w:r>
        <w:rPr>
          <w:rFonts w:ascii="Calibri" w:hAnsi="Calibri" w:cs="Calibri"/>
          <w:color w:val="231F20"/>
          <w:u w:val="single"/>
        </w:rPr>
        <w:t xml:space="preserve"> </w:t>
      </w:r>
      <w:r>
        <w:rPr>
          <w:rFonts w:ascii="Calibri" w:hAnsi="Calibri" w:cs="Calibri"/>
          <w:color w:val="231F20"/>
          <w:u w:val="single"/>
        </w:rPr>
        <w:tab/>
      </w:r>
    </w:p>
    <w:p w14:paraId="0A7DAA57" w14:textId="77777777" w:rsidR="00971C2A" w:rsidRDefault="00971C2A" w:rsidP="00971C2A">
      <w:pPr>
        <w:pStyle w:val="a8"/>
        <w:kinsoku w:val="0"/>
        <w:overflowPunct w:val="0"/>
        <w:spacing w:before="5" w:line="290" w:lineRule="exact"/>
        <w:ind w:left="101" w:right="158" w:firstLin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231F20"/>
          <w:sz w:val="24"/>
          <w:szCs w:val="24"/>
        </w:rPr>
        <w:t>Претензий по</w:t>
      </w:r>
      <w:r>
        <w:rPr>
          <w:rFonts w:ascii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231F20"/>
          <w:sz w:val="24"/>
          <w:szCs w:val="24"/>
        </w:rPr>
        <w:t>комплектности и</w:t>
      </w:r>
      <w:r>
        <w:rPr>
          <w:rFonts w:ascii="Calibri" w:hAnsi="Calibri" w:cs="Calibri"/>
          <w:b/>
          <w:bCs/>
          <w:color w:val="231F20"/>
          <w:spacing w:val="-1"/>
          <w:sz w:val="24"/>
          <w:szCs w:val="24"/>
        </w:rPr>
        <w:t xml:space="preserve"> внешнему</w:t>
      </w:r>
      <w:r>
        <w:rPr>
          <w:rFonts w:ascii="Calibri" w:hAnsi="Calibri" w:cs="Calibri"/>
          <w:b/>
          <w:bCs/>
          <w:color w:val="231F2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231F20"/>
          <w:spacing w:val="-1"/>
          <w:sz w:val="24"/>
          <w:szCs w:val="24"/>
        </w:rPr>
        <w:t>виду</w:t>
      </w:r>
      <w:r>
        <w:rPr>
          <w:rFonts w:ascii="Calibri" w:hAnsi="Calibri" w:cs="Calibri"/>
          <w:b/>
          <w:bCs/>
          <w:color w:val="231F20"/>
          <w:sz w:val="24"/>
          <w:szCs w:val="24"/>
        </w:rPr>
        <w:t xml:space="preserve"> не </w:t>
      </w:r>
      <w:r>
        <w:rPr>
          <w:rFonts w:ascii="Calibri" w:hAnsi="Calibri" w:cs="Calibri"/>
          <w:b/>
          <w:bCs/>
          <w:color w:val="231F20"/>
          <w:spacing w:val="-1"/>
          <w:sz w:val="24"/>
          <w:szCs w:val="24"/>
        </w:rPr>
        <w:t>имею.</w:t>
      </w:r>
    </w:p>
    <w:p w14:paraId="11FC8D3F" w14:textId="77777777" w:rsidR="00971C2A" w:rsidRDefault="00971C2A" w:rsidP="00971C2A">
      <w:pPr>
        <w:pStyle w:val="a8"/>
        <w:kinsoku w:val="0"/>
        <w:overflowPunct w:val="0"/>
        <w:spacing w:line="290" w:lineRule="exact"/>
        <w:ind w:left="101" w:right="158" w:firstLin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231F20"/>
          <w:sz w:val="24"/>
          <w:szCs w:val="24"/>
        </w:rPr>
        <w:t xml:space="preserve">С гарантийными </w:t>
      </w:r>
      <w:r>
        <w:rPr>
          <w:rFonts w:ascii="Calibri" w:hAnsi="Calibri" w:cs="Calibri"/>
          <w:b/>
          <w:bCs/>
          <w:color w:val="231F20"/>
          <w:spacing w:val="-1"/>
          <w:sz w:val="24"/>
          <w:szCs w:val="24"/>
        </w:rPr>
        <w:t>обязательствами</w:t>
      </w:r>
      <w:r>
        <w:rPr>
          <w:rFonts w:ascii="Calibri" w:hAnsi="Calibri" w:cs="Calibri"/>
          <w:b/>
          <w:bCs/>
          <w:color w:val="231F20"/>
          <w:sz w:val="24"/>
          <w:szCs w:val="24"/>
        </w:rPr>
        <w:t xml:space="preserve"> ознакомлен.</w:t>
      </w:r>
    </w:p>
    <w:p w14:paraId="20C361DC" w14:textId="77777777" w:rsidR="00971C2A" w:rsidRDefault="00971C2A" w:rsidP="00971C2A">
      <w:pPr>
        <w:pStyle w:val="a8"/>
        <w:kinsoku w:val="0"/>
        <w:overflowPunct w:val="0"/>
        <w:spacing w:before="11"/>
        <w:ind w:left="0" w:firstLine="0"/>
        <w:rPr>
          <w:rFonts w:ascii="Calibri" w:hAnsi="Calibri" w:cs="Calibri"/>
          <w:b/>
          <w:bCs/>
          <w:sz w:val="17"/>
          <w:szCs w:val="17"/>
        </w:rPr>
      </w:pPr>
    </w:p>
    <w:p w14:paraId="028E02B4" w14:textId="7BB8A6B6" w:rsidR="00971C2A" w:rsidRDefault="00971C2A" w:rsidP="00971C2A">
      <w:pPr>
        <w:pStyle w:val="a8"/>
        <w:tabs>
          <w:tab w:val="left" w:pos="7110"/>
        </w:tabs>
        <w:kinsoku w:val="0"/>
        <w:overflowPunct w:val="0"/>
        <w:ind w:left="279" w:firstLine="1983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7558D3" wp14:editId="44408EF2">
                <wp:simplePos x="0" y="0"/>
                <wp:positionH relativeFrom="page">
                  <wp:posOffset>2098040</wp:posOffset>
                </wp:positionH>
                <wp:positionV relativeFrom="paragraph">
                  <wp:posOffset>163195</wp:posOffset>
                </wp:positionV>
                <wp:extent cx="2336800" cy="2387600"/>
                <wp:effectExtent l="2540" t="1905" r="381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184F" w14:textId="0EC98F74" w:rsidR="00971C2A" w:rsidRDefault="00971C2A" w:rsidP="00971C2A">
                            <w:pPr>
                              <w:widowControl/>
                              <w:spacing w:line="3760" w:lineRule="atLeast"/>
                            </w:pPr>
                          </w:p>
                          <w:p w14:paraId="0D7777FA" w14:textId="77777777" w:rsidR="00971C2A" w:rsidRDefault="00971C2A" w:rsidP="00971C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58D3" id="Прямоугольник 7" o:spid="_x0000_s1026" style="position:absolute;left:0;text-align:left;margin-left:165.2pt;margin-top:12.85pt;width:184pt;height:18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" o:allowincell="f" filled="f" stroked="f">
                <v:textbox inset="0,0,0,0">
                  <w:txbxContent>
                    <w:p w14:paraId="717E184F" w14:textId="0EC98F74" w:rsidR="00971C2A" w:rsidRDefault="00971C2A" w:rsidP="00971C2A">
                      <w:pPr>
                        <w:widowControl/>
                        <w:spacing w:line="3760" w:lineRule="atLeast"/>
                      </w:pPr>
                    </w:p>
                    <w:p w14:paraId="0D7777FA" w14:textId="77777777" w:rsidR="00971C2A" w:rsidRDefault="00971C2A" w:rsidP="00971C2A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231F20"/>
        </w:rPr>
        <w:t>Подпись</w:t>
      </w:r>
      <w:r>
        <w:rPr>
          <w:rFonts w:ascii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hAnsi="Calibri" w:cs="Calibri"/>
          <w:b/>
          <w:bCs/>
          <w:color w:val="231F20"/>
        </w:rPr>
        <w:t>покупателя:</w:t>
      </w:r>
      <w:r>
        <w:rPr>
          <w:rFonts w:ascii="Calibri" w:hAnsi="Calibri" w:cs="Calibri"/>
          <w:b/>
          <w:bCs/>
          <w:color w:val="231F20"/>
          <w:spacing w:val="-5"/>
        </w:rPr>
        <w:t xml:space="preserve"> </w:t>
      </w:r>
      <w:r>
        <w:rPr>
          <w:rFonts w:ascii="Calibri" w:hAnsi="Calibri" w:cs="Calibri"/>
          <w:b/>
          <w:bCs/>
          <w:color w:val="231F20"/>
          <w:u w:val="single"/>
        </w:rPr>
        <w:t xml:space="preserve"> </w:t>
      </w:r>
      <w:r>
        <w:rPr>
          <w:rFonts w:ascii="Calibri" w:hAnsi="Calibri" w:cs="Calibri"/>
          <w:b/>
          <w:bCs/>
          <w:color w:val="231F20"/>
          <w:u w:val="single"/>
        </w:rPr>
        <w:tab/>
      </w:r>
    </w:p>
    <w:p w14:paraId="1D0A5556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</w:rPr>
      </w:pPr>
    </w:p>
    <w:p w14:paraId="30788296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</w:rPr>
      </w:pPr>
    </w:p>
    <w:p w14:paraId="1A3683C5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</w:rPr>
      </w:pPr>
    </w:p>
    <w:p w14:paraId="73773EAB" w14:textId="7D41FD75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67A56FC2" w14:textId="50BD41DD" w:rsidR="00867BC8" w:rsidRDefault="00867BC8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079493B4" w14:textId="77777777" w:rsidR="00867BC8" w:rsidRDefault="00867BC8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40AC1610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24D74C0A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728CE882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22C0AB01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546D0EDE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76E03BC1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1361448A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158F2B7E" w14:textId="77777777" w:rsidR="00971C2A" w:rsidRDefault="00971C2A" w:rsidP="00971C2A">
      <w:pPr>
        <w:pStyle w:val="a8"/>
        <w:kinsoku w:val="0"/>
        <w:overflowPunct w:val="0"/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p w14:paraId="30842D95" w14:textId="77777777" w:rsidR="00971C2A" w:rsidRDefault="00971C2A" w:rsidP="00971C2A">
      <w:pPr>
        <w:pStyle w:val="a8"/>
        <w:kinsoku w:val="0"/>
        <w:overflowPunct w:val="0"/>
        <w:spacing w:before="7"/>
        <w:ind w:left="0" w:firstLine="0"/>
        <w:rPr>
          <w:rFonts w:ascii="Calibri" w:hAnsi="Calibri" w:cs="Calibri"/>
          <w:b/>
          <w:bCs/>
          <w:sz w:val="19"/>
          <w:szCs w:val="19"/>
        </w:rPr>
      </w:pPr>
    </w:p>
    <w:p w14:paraId="59D5786E" w14:textId="26F3A012" w:rsidR="00971C2A" w:rsidRDefault="00971C2A" w:rsidP="00971C2A">
      <w:pPr>
        <w:pStyle w:val="a8"/>
        <w:kinsoku w:val="0"/>
        <w:overflowPunct w:val="0"/>
        <w:spacing w:line="20" w:lineRule="atLeast"/>
        <w:ind w:left="288" w:firstLine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DD3F0B" wp14:editId="6E14970C">
                <wp:extent cx="4189095" cy="12700"/>
                <wp:effectExtent l="8255" t="4445" r="3175" b="190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12700"/>
                          <a:chOff x="0" y="0"/>
                          <a:chExt cx="659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577" cy="20"/>
                          </a:xfrm>
                          <a:custGeom>
                            <a:avLst/>
                            <a:gdLst>
                              <a:gd name="T0" fmla="*/ 0 w 6577"/>
                              <a:gd name="T1" fmla="*/ 0 h 20"/>
                              <a:gd name="T2" fmla="*/ 6576 w 65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7" h="20">
                                <a:moveTo>
                                  <a:pt x="0" y="0"/>
                                </a:moveTo>
                                <a:lnTo>
                                  <a:pt x="65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1AC9F" id="Группа 2" o:spid="_x0000_s1026" style="width:329.85pt;height:1pt;mso-position-horizontal-relative:char;mso-position-vertical-relative:line" coordsize="65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">
                <v:shape id="Freeform 3" o:spid="_x0000_s1027" style="position:absolute;left:10;top:10;width:6577;height:20;visibility:visible;mso-wrap-style:square;v-text-anchor:top" coordsize="65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" path="m,l6576,e" filled="f" strokecolor="#231f20" strokeweight="1pt">
                  <v:path arrowok="t" o:connecttype="custom" o:connectlocs="0,0;6576,0" o:connectangles="0,0"/>
                </v:shape>
                <w10:anchorlock/>
              </v:group>
            </w:pict>
          </mc:Fallback>
        </mc:AlternateContent>
      </w:r>
    </w:p>
    <w:p w14:paraId="6D7A02DA" w14:textId="77777777" w:rsidR="00971C2A" w:rsidRDefault="00971C2A" w:rsidP="00971C2A">
      <w:pPr>
        <w:pStyle w:val="a8"/>
        <w:kinsoku w:val="0"/>
        <w:overflowPunct w:val="0"/>
        <w:spacing w:before="97"/>
        <w:ind w:left="101" w:right="144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pacing w:val="-3"/>
          <w:sz w:val="24"/>
          <w:szCs w:val="24"/>
        </w:rPr>
        <w:t>ОБЩЕСТВО</w:t>
      </w:r>
      <w:r>
        <w:rPr>
          <w:b/>
          <w:bCs/>
          <w:color w:val="231F20"/>
          <w:sz w:val="24"/>
          <w:szCs w:val="24"/>
        </w:rPr>
        <w:t xml:space="preserve"> С </w:t>
      </w:r>
      <w:r>
        <w:rPr>
          <w:b/>
          <w:bCs/>
          <w:color w:val="231F20"/>
          <w:spacing w:val="-3"/>
          <w:sz w:val="24"/>
          <w:szCs w:val="24"/>
        </w:rPr>
        <w:t>ОГРАНИЧЕННОЙ</w:t>
      </w:r>
      <w:r>
        <w:rPr>
          <w:b/>
          <w:bCs/>
          <w:color w:val="231F20"/>
          <w:sz w:val="24"/>
          <w:szCs w:val="24"/>
        </w:rPr>
        <w:t xml:space="preserve"> </w:t>
      </w:r>
      <w:r>
        <w:rPr>
          <w:b/>
          <w:bCs/>
          <w:color w:val="231F20"/>
          <w:spacing w:val="-3"/>
          <w:sz w:val="24"/>
          <w:szCs w:val="24"/>
        </w:rPr>
        <w:t>ОТВЕТСТВЕННОСТЬЮ</w:t>
      </w:r>
    </w:p>
    <w:p w14:paraId="7CCC5ECD" w14:textId="77777777" w:rsidR="00971C2A" w:rsidRDefault="00971C2A" w:rsidP="00971C2A">
      <w:pPr>
        <w:pStyle w:val="a8"/>
        <w:kinsoku w:val="0"/>
        <w:overflowPunct w:val="0"/>
        <w:spacing w:before="12"/>
        <w:ind w:left="0" w:right="43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pacing w:val="-1"/>
          <w:sz w:val="24"/>
          <w:szCs w:val="24"/>
        </w:rPr>
        <w:t>«ВЕЗУВИЙ»</w:t>
      </w:r>
    </w:p>
    <w:p w14:paraId="475DD72F" w14:textId="77777777" w:rsidR="00971C2A" w:rsidRDefault="00971C2A" w:rsidP="00971C2A">
      <w:pPr>
        <w:pStyle w:val="a8"/>
        <w:kinsoku w:val="0"/>
        <w:overflowPunct w:val="0"/>
        <w:spacing w:before="80"/>
        <w:ind w:left="101" w:right="159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117105, Москва г, Варшавское ш, дом № 1, строение 1-2, этаж 1,</w:t>
      </w:r>
    </w:p>
    <w:p w14:paraId="7614F186" w14:textId="77777777" w:rsidR="00971C2A" w:rsidRDefault="00971C2A" w:rsidP="00971C2A">
      <w:pPr>
        <w:pStyle w:val="a8"/>
        <w:kinsoku w:val="0"/>
        <w:overflowPunct w:val="0"/>
        <w:spacing w:before="12"/>
        <w:ind w:left="101" w:right="159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помещение 1, офис В005, комната 3</w:t>
      </w:r>
    </w:p>
    <w:p w14:paraId="328B6938" w14:textId="08F07A0F" w:rsidR="00971C2A" w:rsidRPr="00333602" w:rsidRDefault="00971C2A" w:rsidP="004A0ACC">
      <w:pPr>
        <w:pStyle w:val="a8"/>
        <w:tabs>
          <w:tab w:val="left" w:pos="2600"/>
          <w:tab w:val="left" w:pos="5303"/>
        </w:tabs>
        <w:kinsoku w:val="0"/>
        <w:overflowPunct w:val="0"/>
        <w:spacing w:before="12"/>
        <w:ind w:left="0" w:right="57" w:firstLine="0"/>
        <w:jc w:val="center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Тел</w:t>
      </w:r>
      <w:r w:rsidRPr="00333602">
        <w:rPr>
          <w:b/>
          <w:bCs/>
          <w:color w:val="231F20"/>
          <w:sz w:val="24"/>
          <w:szCs w:val="24"/>
        </w:rPr>
        <w:t>.: 8 (499) 519-30-31</w:t>
      </w:r>
      <w:r w:rsidRPr="00333602">
        <w:rPr>
          <w:b/>
          <w:bCs/>
          <w:color w:val="231F20"/>
          <w:sz w:val="24"/>
          <w:szCs w:val="24"/>
        </w:rPr>
        <w:tab/>
      </w:r>
      <w:hyperlink r:id="rId10" w:history="1">
        <w:r w:rsidRPr="000D1F2C">
          <w:rPr>
            <w:b/>
            <w:bCs/>
            <w:color w:val="231F20"/>
            <w:sz w:val="24"/>
            <w:szCs w:val="24"/>
            <w:lang w:val="en-US"/>
          </w:rPr>
          <w:t>e</w:t>
        </w:r>
        <w:r w:rsidRPr="00333602">
          <w:rPr>
            <w:b/>
            <w:bCs/>
            <w:color w:val="231F20"/>
            <w:sz w:val="24"/>
            <w:szCs w:val="24"/>
          </w:rPr>
          <w:t>-</w:t>
        </w:r>
        <w:r w:rsidRPr="000D1F2C">
          <w:rPr>
            <w:b/>
            <w:bCs/>
            <w:color w:val="231F20"/>
            <w:sz w:val="24"/>
            <w:szCs w:val="24"/>
            <w:lang w:val="en-US"/>
          </w:rPr>
          <w:t>mail</w:t>
        </w:r>
        <w:r w:rsidRPr="00333602">
          <w:rPr>
            <w:b/>
            <w:bCs/>
            <w:color w:val="231F20"/>
            <w:sz w:val="24"/>
            <w:szCs w:val="24"/>
          </w:rPr>
          <w:t xml:space="preserve">: 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info</w:t>
        </w:r>
        <w:r w:rsidR="00B940E1" w:rsidRPr="00333602">
          <w:rPr>
            <w:b/>
            <w:bCs/>
            <w:color w:val="231F20"/>
            <w:sz w:val="24"/>
            <w:szCs w:val="24"/>
          </w:rPr>
          <w:t>@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everest</w:t>
        </w:r>
        <w:r w:rsidR="00B940E1" w:rsidRPr="00333602">
          <w:rPr>
            <w:b/>
            <w:bCs/>
            <w:color w:val="231F20"/>
            <w:sz w:val="24"/>
            <w:szCs w:val="24"/>
          </w:rPr>
          <w:t>-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pech</w:t>
        </w:r>
        <w:r w:rsidR="00B940E1" w:rsidRPr="00333602">
          <w:rPr>
            <w:b/>
            <w:bCs/>
            <w:color w:val="231F20"/>
            <w:sz w:val="24"/>
            <w:szCs w:val="24"/>
          </w:rPr>
          <w:t>.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ru</w:t>
        </w:r>
      </w:hyperlink>
      <w:r w:rsidR="00B940E1" w:rsidRPr="00333602">
        <w:rPr>
          <w:b/>
          <w:bCs/>
          <w:color w:val="231F20"/>
          <w:sz w:val="24"/>
          <w:szCs w:val="24"/>
        </w:rPr>
        <w:tab/>
        <w:t xml:space="preserve">   </w:t>
      </w:r>
      <w:hyperlink r:id="rId11" w:history="1">
        <w:r w:rsidR="00B940E1">
          <w:rPr>
            <w:b/>
            <w:bCs/>
            <w:color w:val="231F20"/>
            <w:sz w:val="24"/>
            <w:szCs w:val="24"/>
          </w:rPr>
          <w:t>сайт</w:t>
        </w:r>
        <w:r w:rsidR="00B940E1" w:rsidRPr="00333602">
          <w:rPr>
            <w:b/>
            <w:bCs/>
            <w:color w:val="231F20"/>
            <w:sz w:val="24"/>
            <w:szCs w:val="24"/>
          </w:rPr>
          <w:t xml:space="preserve">: 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everest</w:t>
        </w:r>
        <w:r w:rsidR="00B940E1" w:rsidRPr="00333602">
          <w:rPr>
            <w:b/>
            <w:bCs/>
            <w:color w:val="231F20"/>
            <w:sz w:val="24"/>
            <w:szCs w:val="24"/>
          </w:rPr>
          <w:t>-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pech</w:t>
        </w:r>
        <w:r w:rsidR="00B940E1" w:rsidRPr="00333602">
          <w:rPr>
            <w:b/>
            <w:bCs/>
            <w:color w:val="231F20"/>
            <w:sz w:val="24"/>
            <w:szCs w:val="24"/>
          </w:rPr>
          <w:t>.</w:t>
        </w:r>
        <w:r w:rsidR="00B940E1" w:rsidRPr="00B940E1">
          <w:rPr>
            <w:b/>
            <w:bCs/>
            <w:color w:val="231F20"/>
            <w:sz w:val="24"/>
            <w:szCs w:val="24"/>
            <w:lang w:val="en-US"/>
          </w:rPr>
          <w:t>com</w:t>
        </w:r>
      </w:hyperlink>
    </w:p>
    <w:sectPr w:rsidR="00971C2A" w:rsidRPr="00333602" w:rsidSect="005057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84507"/>
    <w:multiLevelType w:val="multilevel"/>
    <w:tmpl w:val="B06810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27"/>
    <w:rsid w:val="000617A5"/>
    <w:rsid w:val="000A79DC"/>
    <w:rsid w:val="000B1072"/>
    <w:rsid w:val="000B594E"/>
    <w:rsid w:val="000C1D03"/>
    <w:rsid w:val="00135333"/>
    <w:rsid w:val="00136999"/>
    <w:rsid w:val="00190520"/>
    <w:rsid w:val="0019386B"/>
    <w:rsid w:val="001A3454"/>
    <w:rsid w:val="001B758F"/>
    <w:rsid w:val="00261C84"/>
    <w:rsid w:val="00285B83"/>
    <w:rsid w:val="00286BA5"/>
    <w:rsid w:val="002C04C8"/>
    <w:rsid w:val="002E10BE"/>
    <w:rsid w:val="002E257E"/>
    <w:rsid w:val="002E40FD"/>
    <w:rsid w:val="00306AC0"/>
    <w:rsid w:val="00333602"/>
    <w:rsid w:val="0036615E"/>
    <w:rsid w:val="003A18C8"/>
    <w:rsid w:val="003B182B"/>
    <w:rsid w:val="003E47AF"/>
    <w:rsid w:val="0048238D"/>
    <w:rsid w:val="004A0ACC"/>
    <w:rsid w:val="004A3AB9"/>
    <w:rsid w:val="005057D0"/>
    <w:rsid w:val="00544035"/>
    <w:rsid w:val="005B44FC"/>
    <w:rsid w:val="005D16A1"/>
    <w:rsid w:val="00646FB4"/>
    <w:rsid w:val="0065403B"/>
    <w:rsid w:val="00693FE6"/>
    <w:rsid w:val="007218F8"/>
    <w:rsid w:val="007865CA"/>
    <w:rsid w:val="007949F6"/>
    <w:rsid w:val="007B4105"/>
    <w:rsid w:val="007B61A6"/>
    <w:rsid w:val="00816727"/>
    <w:rsid w:val="00817035"/>
    <w:rsid w:val="00835714"/>
    <w:rsid w:val="00867BC8"/>
    <w:rsid w:val="008B6DFF"/>
    <w:rsid w:val="008D40BF"/>
    <w:rsid w:val="008E7D13"/>
    <w:rsid w:val="009055CD"/>
    <w:rsid w:val="0091191E"/>
    <w:rsid w:val="00914330"/>
    <w:rsid w:val="009558B7"/>
    <w:rsid w:val="00971C2A"/>
    <w:rsid w:val="009866B9"/>
    <w:rsid w:val="0099323B"/>
    <w:rsid w:val="00A02F83"/>
    <w:rsid w:val="00A2196B"/>
    <w:rsid w:val="00A31C4F"/>
    <w:rsid w:val="00A61E68"/>
    <w:rsid w:val="00A8191B"/>
    <w:rsid w:val="00A90AE3"/>
    <w:rsid w:val="00AC106C"/>
    <w:rsid w:val="00AE07F4"/>
    <w:rsid w:val="00AE0AE0"/>
    <w:rsid w:val="00B11B96"/>
    <w:rsid w:val="00B50937"/>
    <w:rsid w:val="00B55E7A"/>
    <w:rsid w:val="00B940E1"/>
    <w:rsid w:val="00BA2C7A"/>
    <w:rsid w:val="00BA52E4"/>
    <w:rsid w:val="00BA7F64"/>
    <w:rsid w:val="00C66F16"/>
    <w:rsid w:val="00C77041"/>
    <w:rsid w:val="00C869BC"/>
    <w:rsid w:val="00CA4F15"/>
    <w:rsid w:val="00CE61DC"/>
    <w:rsid w:val="00CF3F9D"/>
    <w:rsid w:val="00D51DB2"/>
    <w:rsid w:val="00DC38D9"/>
    <w:rsid w:val="00E335F5"/>
    <w:rsid w:val="00E54AB7"/>
    <w:rsid w:val="00E8347B"/>
    <w:rsid w:val="00ED736C"/>
    <w:rsid w:val="00F95F41"/>
    <w:rsid w:val="00FB0BB0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331C"/>
  <w15:chartTrackingRefBased/>
  <w15:docId w15:val="{77AAD24C-FFF5-4E3E-BA0E-DA22185D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1"/>
    <w:qFormat/>
    <w:rsid w:val="00971C2A"/>
    <w:pPr>
      <w:autoSpaceDE w:val="0"/>
      <w:autoSpaceDN w:val="0"/>
      <w:adjustRightInd w:val="0"/>
      <w:ind w:left="110"/>
      <w:outlineLvl w:val="1"/>
    </w:pPr>
    <w:rPr>
      <w:rFonts w:ascii="Times New Roman" w:eastAsiaTheme="minorEastAsia" w:hAnsi="Times New Roman" w:cs="Times New Roman"/>
      <w:b/>
      <w:bCs/>
      <w:color w:val="auto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85B83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5">
    <w:name w:val="Основной текст_"/>
    <w:basedOn w:val="a0"/>
    <w:link w:val="1"/>
    <w:rsid w:val="00285B83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285B83"/>
    <w:pPr>
      <w:shd w:val="clear" w:color="auto" w:fill="FFFFFF"/>
    </w:pPr>
    <w:rPr>
      <w:rFonts w:ascii="Arial" w:eastAsia="Arial" w:hAnsi="Arial" w:cs="Arial"/>
      <w:b/>
      <w:bCs/>
      <w:color w:val="auto"/>
      <w:sz w:val="11"/>
      <w:szCs w:val="11"/>
      <w:lang w:val="ru-RU" w:bidi="ar-SA"/>
    </w:rPr>
  </w:style>
  <w:style w:type="paragraph" w:customStyle="1" w:styleId="1">
    <w:name w:val="Основной текст1"/>
    <w:basedOn w:val="a"/>
    <w:link w:val="a5"/>
    <w:rsid w:val="00285B83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11"/>
      <w:szCs w:val="11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A7F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F64"/>
    <w:rPr>
      <w:rFonts w:ascii="Segoe UI" w:eastAsia="Courier New" w:hAnsi="Segoe UI" w:cs="Segoe UI"/>
      <w:color w:val="000000"/>
      <w:sz w:val="18"/>
      <w:szCs w:val="1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971C2A"/>
    <w:rPr>
      <w:rFonts w:ascii="Times New Roman" w:eastAsiaTheme="minorEastAsia" w:hAnsi="Times New Roman" w:cs="Times New Roman"/>
      <w:b/>
      <w:bCs/>
      <w:lang w:eastAsia="ru-RU"/>
    </w:rPr>
  </w:style>
  <w:style w:type="paragraph" w:styleId="a8">
    <w:name w:val="Body Text"/>
    <w:basedOn w:val="a"/>
    <w:link w:val="a9"/>
    <w:uiPriority w:val="1"/>
    <w:qFormat/>
    <w:rsid w:val="00971C2A"/>
    <w:pPr>
      <w:autoSpaceDE w:val="0"/>
      <w:autoSpaceDN w:val="0"/>
      <w:adjustRightInd w:val="0"/>
      <w:ind w:left="120" w:firstLine="566"/>
    </w:pPr>
    <w:rPr>
      <w:rFonts w:ascii="Times New Roman" w:eastAsiaTheme="minorEastAsia" w:hAnsi="Times New Roman" w:cs="Times New Roman"/>
      <w:color w:val="auto"/>
      <w:sz w:val="22"/>
      <w:szCs w:val="22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1"/>
    <w:rsid w:val="00971C2A"/>
    <w:rPr>
      <w:rFonts w:ascii="Times New Roman" w:eastAsiaTheme="minorEastAsia" w:hAnsi="Times New Roman" w:cs="Times New Roman"/>
      <w:lang w:eastAsia="ru-RU"/>
    </w:rPr>
  </w:style>
  <w:style w:type="table" w:styleId="aa">
    <w:name w:val="Table Grid"/>
    <w:basedOn w:val="a1"/>
    <w:uiPriority w:val="39"/>
    <w:rsid w:val="004A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ezuviy.s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vezuviy.s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Нилов Владислав Николаевич</dc:creator>
  <cp:keywords/>
  <dc:description/>
  <cp:lastModifiedBy>Беляев Алексей Алексеевич</cp:lastModifiedBy>
  <cp:revision>14</cp:revision>
  <cp:lastPrinted>2021-02-11T10:30:00Z</cp:lastPrinted>
  <dcterms:created xsi:type="dcterms:W3CDTF">2021-03-03T14:58:00Z</dcterms:created>
  <dcterms:modified xsi:type="dcterms:W3CDTF">2021-03-04T08:41:00Z</dcterms:modified>
</cp:coreProperties>
</file>